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1478C1" w:rsidRDefault="00B659E1" w:rsidP="00B659E1">
      <w:pPr>
        <w:jc w:val="right"/>
        <w:rPr>
          <w:bCs/>
        </w:rPr>
      </w:pPr>
      <w:r w:rsidRPr="001478C1">
        <w:rPr>
          <w:bCs/>
        </w:rPr>
        <w:t>Reg.</w:t>
      </w:r>
      <w:r w:rsidR="001478C1">
        <w:rPr>
          <w:bCs/>
        </w:rPr>
        <w:t xml:space="preserve"> </w:t>
      </w:r>
      <w:r w:rsidRPr="001478C1">
        <w:rPr>
          <w:bCs/>
        </w:rPr>
        <w:t>No. _____________</w:t>
      </w:r>
    </w:p>
    <w:p w:rsidR="00B659E1" w:rsidRDefault="007F5FED" w:rsidP="00B659E1">
      <w:pPr>
        <w:jc w:val="center"/>
        <w:rPr>
          <w:rFonts w:ascii="Arial" w:hAnsi="Arial" w:cs="Arial"/>
          <w:bCs/>
        </w:rPr>
      </w:pPr>
      <w:r>
        <w:rPr>
          <w:rFonts w:ascii="Arial" w:hAnsi="Arial" w:cs="Arial"/>
          <w:noProof/>
        </w:rPr>
        <w:drawing>
          <wp:inline distT="0" distB="0" distL="0" distR="0">
            <wp:extent cx="1993900" cy="671195"/>
            <wp:effectExtent l="0" t="0" r="635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3900" cy="67119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AA0507">
        <w:tc>
          <w:tcPr>
            <w:tcW w:w="1616" w:type="dxa"/>
          </w:tcPr>
          <w:p w:rsidR="00B659E1" w:rsidRPr="007125A5" w:rsidRDefault="00B659E1" w:rsidP="00AA0507">
            <w:pPr>
              <w:pStyle w:val="Title"/>
              <w:jc w:val="left"/>
              <w:rPr>
                <w:b/>
                <w:lang w:val="en-US" w:eastAsia="en-US"/>
              </w:rPr>
            </w:pPr>
          </w:p>
        </w:tc>
        <w:tc>
          <w:tcPr>
            <w:tcW w:w="6232" w:type="dxa"/>
          </w:tcPr>
          <w:p w:rsidR="00B659E1" w:rsidRPr="007125A5" w:rsidRDefault="00B659E1" w:rsidP="00AA0507">
            <w:pPr>
              <w:pStyle w:val="Title"/>
              <w:jc w:val="left"/>
              <w:rPr>
                <w:b/>
                <w:lang w:val="en-US" w:eastAsia="en-US"/>
              </w:rPr>
            </w:pPr>
          </w:p>
        </w:tc>
        <w:tc>
          <w:tcPr>
            <w:tcW w:w="1890" w:type="dxa"/>
          </w:tcPr>
          <w:p w:rsidR="00B659E1" w:rsidRPr="007125A5" w:rsidRDefault="00B659E1" w:rsidP="00AA0507">
            <w:pPr>
              <w:pStyle w:val="Title"/>
              <w:ind w:left="-468" w:firstLine="468"/>
              <w:jc w:val="left"/>
              <w:rPr>
                <w:lang w:val="en-US" w:eastAsia="en-US"/>
              </w:rPr>
            </w:pPr>
          </w:p>
        </w:tc>
        <w:tc>
          <w:tcPr>
            <w:tcW w:w="900" w:type="dxa"/>
          </w:tcPr>
          <w:p w:rsidR="00B659E1" w:rsidRPr="007125A5" w:rsidRDefault="00B659E1" w:rsidP="00AA0507">
            <w:pPr>
              <w:pStyle w:val="Title"/>
              <w:jc w:val="left"/>
              <w:rPr>
                <w:b/>
                <w:lang w:val="en-US" w:eastAsia="en-US"/>
              </w:rPr>
            </w:pPr>
          </w:p>
        </w:tc>
      </w:tr>
      <w:tr w:rsidR="00B659E1" w:rsidRPr="00AA3F2E" w:rsidTr="00AA0507">
        <w:tc>
          <w:tcPr>
            <w:tcW w:w="1616" w:type="dxa"/>
          </w:tcPr>
          <w:p w:rsidR="00B659E1" w:rsidRPr="007125A5" w:rsidRDefault="00B659E1" w:rsidP="00AA0507">
            <w:pPr>
              <w:pStyle w:val="Title"/>
              <w:jc w:val="left"/>
              <w:rPr>
                <w:b/>
                <w:lang w:val="en-US" w:eastAsia="en-US"/>
              </w:rPr>
            </w:pPr>
            <w:r w:rsidRPr="007125A5">
              <w:rPr>
                <w:b/>
                <w:lang w:val="en-US" w:eastAsia="en-US"/>
              </w:rPr>
              <w:t>Code           :</w:t>
            </w:r>
          </w:p>
        </w:tc>
        <w:tc>
          <w:tcPr>
            <w:tcW w:w="6232" w:type="dxa"/>
          </w:tcPr>
          <w:p w:rsidR="00B659E1" w:rsidRPr="007125A5" w:rsidRDefault="002608F8" w:rsidP="002608F8">
            <w:pPr>
              <w:pStyle w:val="Title"/>
              <w:jc w:val="left"/>
              <w:rPr>
                <w:b/>
                <w:lang w:val="en-US" w:eastAsia="en-US"/>
              </w:rPr>
            </w:pPr>
            <w:r w:rsidRPr="007125A5">
              <w:rPr>
                <w:b/>
                <w:lang w:val="en-US" w:eastAsia="en-US"/>
              </w:rPr>
              <w:t>18MS3016</w:t>
            </w:r>
          </w:p>
        </w:tc>
        <w:tc>
          <w:tcPr>
            <w:tcW w:w="1890" w:type="dxa"/>
          </w:tcPr>
          <w:p w:rsidR="00B659E1" w:rsidRPr="001478C1" w:rsidRDefault="00B659E1" w:rsidP="00AA0507">
            <w:pPr>
              <w:pStyle w:val="Title"/>
              <w:jc w:val="left"/>
              <w:rPr>
                <w:b/>
                <w:lang w:val="en-US" w:eastAsia="en-US"/>
              </w:rPr>
            </w:pPr>
            <w:r w:rsidRPr="001478C1">
              <w:rPr>
                <w:b/>
                <w:lang w:val="en-US" w:eastAsia="en-US"/>
              </w:rPr>
              <w:t>Duration      :</w:t>
            </w:r>
          </w:p>
        </w:tc>
        <w:tc>
          <w:tcPr>
            <w:tcW w:w="900" w:type="dxa"/>
          </w:tcPr>
          <w:p w:rsidR="00B659E1" w:rsidRPr="007125A5" w:rsidRDefault="00B659E1" w:rsidP="00AA0507">
            <w:pPr>
              <w:pStyle w:val="Title"/>
              <w:jc w:val="left"/>
              <w:rPr>
                <w:b/>
                <w:lang w:val="en-US" w:eastAsia="en-US"/>
              </w:rPr>
            </w:pPr>
            <w:r w:rsidRPr="007125A5">
              <w:rPr>
                <w:b/>
                <w:lang w:val="en-US" w:eastAsia="en-US"/>
              </w:rPr>
              <w:t>3hrs</w:t>
            </w:r>
          </w:p>
        </w:tc>
      </w:tr>
      <w:tr w:rsidR="00B659E1" w:rsidRPr="00AA3F2E" w:rsidTr="00AA0507">
        <w:tc>
          <w:tcPr>
            <w:tcW w:w="1616" w:type="dxa"/>
          </w:tcPr>
          <w:p w:rsidR="00B659E1" w:rsidRPr="007125A5" w:rsidRDefault="00B659E1" w:rsidP="00AA0507">
            <w:pPr>
              <w:pStyle w:val="Title"/>
              <w:jc w:val="left"/>
              <w:rPr>
                <w:b/>
                <w:lang w:val="en-US" w:eastAsia="en-US"/>
              </w:rPr>
            </w:pPr>
            <w:r w:rsidRPr="007125A5">
              <w:rPr>
                <w:b/>
                <w:lang w:val="en-US" w:eastAsia="en-US"/>
              </w:rPr>
              <w:t>Sub. Name :</w:t>
            </w:r>
          </w:p>
        </w:tc>
        <w:tc>
          <w:tcPr>
            <w:tcW w:w="6232" w:type="dxa"/>
          </w:tcPr>
          <w:p w:rsidR="00B659E1" w:rsidRPr="007125A5" w:rsidRDefault="001478C1" w:rsidP="00AD2074">
            <w:pPr>
              <w:pStyle w:val="Title"/>
              <w:jc w:val="left"/>
              <w:rPr>
                <w:b/>
                <w:lang w:val="en-US" w:eastAsia="en-US"/>
              </w:rPr>
            </w:pPr>
            <w:r w:rsidRPr="007125A5">
              <w:rPr>
                <w:b/>
                <w:lang w:val="en-US" w:eastAsia="en-US"/>
              </w:rPr>
              <w:t xml:space="preserve">INCOME </w:t>
            </w:r>
            <w:r w:rsidR="00AD2074">
              <w:rPr>
                <w:b/>
                <w:lang w:val="en-US" w:eastAsia="en-US"/>
              </w:rPr>
              <w:t xml:space="preserve">AND </w:t>
            </w:r>
            <w:r w:rsidRPr="007125A5">
              <w:rPr>
                <w:b/>
                <w:lang w:val="en-US" w:eastAsia="en-US"/>
              </w:rPr>
              <w:t>CORPORATE TAXATION</w:t>
            </w:r>
          </w:p>
        </w:tc>
        <w:tc>
          <w:tcPr>
            <w:tcW w:w="1890" w:type="dxa"/>
          </w:tcPr>
          <w:p w:rsidR="00B659E1" w:rsidRPr="001478C1" w:rsidRDefault="00B659E1" w:rsidP="001478C1">
            <w:pPr>
              <w:pStyle w:val="Title"/>
              <w:jc w:val="left"/>
              <w:rPr>
                <w:b/>
                <w:lang w:val="en-US" w:eastAsia="en-US"/>
              </w:rPr>
            </w:pPr>
            <w:r w:rsidRPr="001478C1">
              <w:rPr>
                <w:b/>
                <w:lang w:val="en-US" w:eastAsia="en-US"/>
              </w:rPr>
              <w:t xml:space="preserve">Max. </w:t>
            </w:r>
            <w:r w:rsidR="001478C1">
              <w:rPr>
                <w:b/>
                <w:lang w:val="en-US" w:eastAsia="en-US"/>
              </w:rPr>
              <w:t>M</w:t>
            </w:r>
            <w:r w:rsidRPr="001478C1">
              <w:rPr>
                <w:b/>
                <w:lang w:val="en-US" w:eastAsia="en-US"/>
              </w:rPr>
              <w:t>arks :</w:t>
            </w:r>
          </w:p>
        </w:tc>
        <w:tc>
          <w:tcPr>
            <w:tcW w:w="900" w:type="dxa"/>
          </w:tcPr>
          <w:p w:rsidR="00B659E1" w:rsidRPr="007125A5" w:rsidRDefault="00B659E1" w:rsidP="00AA0507">
            <w:pPr>
              <w:pStyle w:val="Title"/>
              <w:jc w:val="left"/>
              <w:rPr>
                <w:b/>
                <w:lang w:val="en-US" w:eastAsia="en-US"/>
              </w:rPr>
            </w:pPr>
            <w:r w:rsidRPr="007125A5">
              <w:rPr>
                <w:b/>
                <w:lang w:val="en-US" w:eastAsia="en-US"/>
              </w:rPr>
              <w:t>100</w:t>
            </w:r>
          </w:p>
        </w:tc>
      </w:tr>
    </w:tbl>
    <w:p w:rsidR="00B659E1" w:rsidRDefault="00B659E1" w:rsidP="008C7BA2">
      <w:pPr>
        <w:jc w:val="center"/>
        <w:rPr>
          <w:b/>
          <w:u w:val="single"/>
        </w:rPr>
      </w:pPr>
      <w:bookmarkStart w:id="0" w:name="_GoBack"/>
      <w:bookmarkEnd w:id="0"/>
    </w:p>
    <w:p w:rsidR="001478C1" w:rsidRDefault="001478C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1478C1" w:rsidRPr="001478C1" w:rsidRDefault="001478C1"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810"/>
        <w:gridCol w:w="7020"/>
        <w:gridCol w:w="1170"/>
        <w:gridCol w:w="950"/>
      </w:tblGrid>
      <w:tr w:rsidR="008C7BA2" w:rsidRPr="001478C1" w:rsidTr="00CC1DCA">
        <w:trPr>
          <w:trHeight w:val="132"/>
        </w:trPr>
        <w:tc>
          <w:tcPr>
            <w:tcW w:w="630" w:type="dxa"/>
            <w:shd w:val="clear" w:color="auto" w:fill="auto"/>
          </w:tcPr>
          <w:p w:rsidR="008C7BA2" w:rsidRPr="001478C1" w:rsidRDefault="008C7BA2" w:rsidP="008C7BA2">
            <w:pPr>
              <w:jc w:val="center"/>
              <w:rPr>
                <w:b/>
              </w:rPr>
            </w:pPr>
            <w:r w:rsidRPr="001478C1">
              <w:rPr>
                <w:b/>
              </w:rPr>
              <w:t>Q. No.</w:t>
            </w:r>
          </w:p>
        </w:tc>
        <w:tc>
          <w:tcPr>
            <w:tcW w:w="810" w:type="dxa"/>
            <w:shd w:val="clear" w:color="auto" w:fill="auto"/>
          </w:tcPr>
          <w:p w:rsidR="008C7BA2" w:rsidRPr="001478C1" w:rsidRDefault="008C7BA2" w:rsidP="008C7BA2">
            <w:pPr>
              <w:jc w:val="center"/>
              <w:rPr>
                <w:b/>
              </w:rPr>
            </w:pPr>
            <w:r w:rsidRPr="001478C1">
              <w:rPr>
                <w:b/>
              </w:rPr>
              <w:t>Sub Div.</w:t>
            </w:r>
          </w:p>
        </w:tc>
        <w:tc>
          <w:tcPr>
            <w:tcW w:w="7020" w:type="dxa"/>
            <w:shd w:val="clear" w:color="auto" w:fill="auto"/>
          </w:tcPr>
          <w:p w:rsidR="008C7BA2" w:rsidRPr="001478C1" w:rsidRDefault="008C7BA2" w:rsidP="00AA0507">
            <w:pPr>
              <w:jc w:val="center"/>
              <w:rPr>
                <w:b/>
              </w:rPr>
            </w:pPr>
            <w:r w:rsidRPr="001478C1">
              <w:rPr>
                <w:b/>
              </w:rPr>
              <w:t>Questions</w:t>
            </w:r>
          </w:p>
        </w:tc>
        <w:tc>
          <w:tcPr>
            <w:tcW w:w="1170" w:type="dxa"/>
            <w:shd w:val="clear" w:color="auto" w:fill="auto"/>
          </w:tcPr>
          <w:p w:rsidR="008C7BA2" w:rsidRPr="001478C1" w:rsidRDefault="008C7BA2" w:rsidP="00AA0507">
            <w:pPr>
              <w:rPr>
                <w:b/>
              </w:rPr>
            </w:pPr>
            <w:r w:rsidRPr="001478C1">
              <w:rPr>
                <w:b/>
              </w:rPr>
              <w:t xml:space="preserve">Course </w:t>
            </w:r>
          </w:p>
          <w:p w:rsidR="008C7BA2" w:rsidRPr="001478C1" w:rsidRDefault="008C7BA2" w:rsidP="00AA0507">
            <w:pPr>
              <w:rPr>
                <w:b/>
              </w:rPr>
            </w:pPr>
            <w:r w:rsidRPr="001478C1">
              <w:rPr>
                <w:b/>
              </w:rPr>
              <w:t>Outcome</w:t>
            </w:r>
          </w:p>
        </w:tc>
        <w:tc>
          <w:tcPr>
            <w:tcW w:w="950" w:type="dxa"/>
            <w:shd w:val="clear" w:color="auto" w:fill="auto"/>
          </w:tcPr>
          <w:p w:rsidR="008C7BA2" w:rsidRPr="001478C1" w:rsidRDefault="008C7BA2" w:rsidP="00AA0507">
            <w:pPr>
              <w:rPr>
                <w:b/>
              </w:rPr>
            </w:pPr>
            <w:r w:rsidRPr="001478C1">
              <w:rPr>
                <w:b/>
              </w:rPr>
              <w:t>Marks</w:t>
            </w:r>
          </w:p>
        </w:tc>
      </w:tr>
      <w:tr w:rsidR="008C7BA2" w:rsidRPr="001478C1" w:rsidTr="00CC1DCA">
        <w:trPr>
          <w:trHeight w:val="90"/>
        </w:trPr>
        <w:tc>
          <w:tcPr>
            <w:tcW w:w="630" w:type="dxa"/>
            <w:vMerge w:val="restart"/>
            <w:shd w:val="clear" w:color="auto" w:fill="auto"/>
          </w:tcPr>
          <w:p w:rsidR="008C7BA2" w:rsidRPr="001478C1" w:rsidRDefault="008C7BA2" w:rsidP="008C7BA2">
            <w:pPr>
              <w:jc w:val="center"/>
            </w:pPr>
            <w:r w:rsidRPr="001478C1">
              <w:t>1.</w:t>
            </w:r>
          </w:p>
        </w:tc>
        <w:tc>
          <w:tcPr>
            <w:tcW w:w="810" w:type="dxa"/>
            <w:shd w:val="clear" w:color="auto" w:fill="auto"/>
          </w:tcPr>
          <w:p w:rsidR="008C7BA2" w:rsidRPr="001478C1" w:rsidRDefault="008C7BA2" w:rsidP="008C7BA2">
            <w:pPr>
              <w:jc w:val="center"/>
            </w:pPr>
            <w:r w:rsidRPr="001478C1">
              <w:t>a.</w:t>
            </w:r>
          </w:p>
        </w:tc>
        <w:tc>
          <w:tcPr>
            <w:tcW w:w="7020" w:type="dxa"/>
            <w:shd w:val="clear" w:color="auto" w:fill="auto"/>
          </w:tcPr>
          <w:p w:rsidR="00685360" w:rsidRPr="001478C1" w:rsidRDefault="00A54030" w:rsidP="00A024DE">
            <w:pPr>
              <w:jc w:val="both"/>
            </w:pPr>
            <w:r w:rsidRPr="001478C1">
              <w:t>Intra State Vs Inter State supply</w:t>
            </w:r>
            <w:r w:rsidR="005D640E" w:rsidRPr="001478C1">
              <w:t xml:space="preserve"> under G</w:t>
            </w:r>
            <w:r w:rsidR="00FC7B11" w:rsidRPr="001478C1">
              <w:t xml:space="preserve">oods and </w:t>
            </w:r>
            <w:r w:rsidR="005D640E" w:rsidRPr="001478C1">
              <w:t>S</w:t>
            </w:r>
            <w:r w:rsidR="00FC7B11" w:rsidRPr="001478C1">
              <w:t xml:space="preserve">ervice </w:t>
            </w:r>
            <w:r w:rsidR="005D640E" w:rsidRPr="001478C1">
              <w:t>T</w:t>
            </w:r>
            <w:r w:rsidR="00FC7B11" w:rsidRPr="001478C1">
              <w:t>ax</w:t>
            </w:r>
            <w:r w:rsidR="005D640E" w:rsidRPr="001478C1">
              <w:t xml:space="preserve"> – Discuss the importance and its implications with suitable illustrations.</w:t>
            </w:r>
          </w:p>
        </w:tc>
        <w:tc>
          <w:tcPr>
            <w:tcW w:w="1170" w:type="dxa"/>
            <w:shd w:val="clear" w:color="auto" w:fill="auto"/>
          </w:tcPr>
          <w:p w:rsidR="008C7BA2" w:rsidRPr="001478C1" w:rsidRDefault="008C7BA2" w:rsidP="00AA0507">
            <w:pPr>
              <w:jc w:val="center"/>
            </w:pPr>
          </w:p>
          <w:p w:rsidR="00B40A96" w:rsidRPr="001478C1" w:rsidRDefault="00B40A96" w:rsidP="00AA0507">
            <w:pPr>
              <w:jc w:val="center"/>
            </w:pPr>
            <w:r w:rsidRPr="001478C1">
              <w:t>CO1</w:t>
            </w:r>
          </w:p>
        </w:tc>
        <w:tc>
          <w:tcPr>
            <w:tcW w:w="950" w:type="dxa"/>
            <w:shd w:val="clear" w:color="auto" w:fill="auto"/>
          </w:tcPr>
          <w:p w:rsidR="00737D47" w:rsidRPr="001478C1" w:rsidRDefault="00737D47" w:rsidP="00AA0507">
            <w:pPr>
              <w:jc w:val="center"/>
            </w:pPr>
          </w:p>
          <w:p w:rsidR="008C7BA2" w:rsidRPr="001478C1" w:rsidRDefault="00A024DE" w:rsidP="00AA0507">
            <w:pPr>
              <w:jc w:val="center"/>
            </w:pPr>
            <w:r w:rsidRPr="001478C1">
              <w:t>10</w:t>
            </w:r>
          </w:p>
        </w:tc>
      </w:tr>
      <w:tr w:rsidR="008C7BA2" w:rsidRPr="001478C1" w:rsidTr="00CC1DCA">
        <w:trPr>
          <w:trHeight w:val="42"/>
        </w:trPr>
        <w:tc>
          <w:tcPr>
            <w:tcW w:w="630" w:type="dxa"/>
            <w:vMerge/>
            <w:shd w:val="clear" w:color="auto" w:fill="auto"/>
          </w:tcPr>
          <w:p w:rsidR="008C7BA2" w:rsidRPr="001478C1" w:rsidRDefault="008C7BA2" w:rsidP="008C7BA2">
            <w:pPr>
              <w:jc w:val="center"/>
            </w:pPr>
          </w:p>
        </w:tc>
        <w:tc>
          <w:tcPr>
            <w:tcW w:w="810" w:type="dxa"/>
            <w:shd w:val="clear" w:color="auto" w:fill="auto"/>
          </w:tcPr>
          <w:p w:rsidR="008C7BA2" w:rsidRPr="001478C1" w:rsidRDefault="008C7BA2" w:rsidP="008C7BA2">
            <w:pPr>
              <w:jc w:val="center"/>
            </w:pPr>
            <w:r w:rsidRPr="001478C1">
              <w:t>b.</w:t>
            </w:r>
          </w:p>
        </w:tc>
        <w:tc>
          <w:tcPr>
            <w:tcW w:w="7020" w:type="dxa"/>
            <w:shd w:val="clear" w:color="auto" w:fill="auto"/>
          </w:tcPr>
          <w:p w:rsidR="00685360" w:rsidRPr="001478C1" w:rsidRDefault="00FC7B11" w:rsidP="001478C1">
            <w:pPr>
              <w:jc w:val="both"/>
            </w:pPr>
            <w:r w:rsidRPr="001478C1">
              <w:t>Elaborate upon the Constitutional Provisions related to Goods and Service Tax.</w:t>
            </w:r>
          </w:p>
        </w:tc>
        <w:tc>
          <w:tcPr>
            <w:tcW w:w="1170" w:type="dxa"/>
            <w:shd w:val="clear" w:color="auto" w:fill="auto"/>
          </w:tcPr>
          <w:p w:rsidR="008C7BA2" w:rsidRPr="001478C1" w:rsidRDefault="008C7BA2" w:rsidP="00AA0507">
            <w:pPr>
              <w:jc w:val="center"/>
            </w:pPr>
          </w:p>
          <w:p w:rsidR="00B40A96" w:rsidRPr="001478C1" w:rsidRDefault="00B40A96" w:rsidP="00AA0507">
            <w:pPr>
              <w:jc w:val="center"/>
            </w:pPr>
            <w:r w:rsidRPr="001478C1">
              <w:t>CO1</w:t>
            </w:r>
          </w:p>
        </w:tc>
        <w:tc>
          <w:tcPr>
            <w:tcW w:w="950" w:type="dxa"/>
            <w:shd w:val="clear" w:color="auto" w:fill="auto"/>
          </w:tcPr>
          <w:p w:rsidR="00737D47" w:rsidRPr="001478C1" w:rsidRDefault="00737D47" w:rsidP="00AA0507">
            <w:pPr>
              <w:jc w:val="center"/>
            </w:pPr>
          </w:p>
          <w:p w:rsidR="008C7BA2" w:rsidRPr="001478C1" w:rsidRDefault="00A024DE" w:rsidP="00AA0507">
            <w:pPr>
              <w:jc w:val="center"/>
            </w:pPr>
            <w:r w:rsidRPr="001478C1">
              <w:t>10</w:t>
            </w:r>
          </w:p>
        </w:tc>
      </w:tr>
      <w:tr w:rsidR="008C7BA2" w:rsidRPr="001478C1" w:rsidTr="008C7BA2">
        <w:trPr>
          <w:trHeight w:val="90"/>
        </w:trPr>
        <w:tc>
          <w:tcPr>
            <w:tcW w:w="10580" w:type="dxa"/>
            <w:gridSpan w:val="5"/>
            <w:shd w:val="clear" w:color="auto" w:fill="auto"/>
          </w:tcPr>
          <w:p w:rsidR="008C7BA2" w:rsidRPr="001478C1" w:rsidRDefault="008C7BA2" w:rsidP="008C7BA2">
            <w:pPr>
              <w:jc w:val="center"/>
              <w:rPr>
                <w:b/>
              </w:rPr>
            </w:pPr>
            <w:r w:rsidRPr="001478C1">
              <w:rPr>
                <w:b/>
              </w:rPr>
              <w:t>(OR)</w:t>
            </w:r>
          </w:p>
        </w:tc>
      </w:tr>
      <w:tr w:rsidR="008C7BA2" w:rsidRPr="001478C1" w:rsidTr="00CC1DCA">
        <w:trPr>
          <w:trHeight w:val="485"/>
        </w:trPr>
        <w:tc>
          <w:tcPr>
            <w:tcW w:w="630" w:type="dxa"/>
            <w:shd w:val="clear" w:color="auto" w:fill="auto"/>
          </w:tcPr>
          <w:p w:rsidR="008C7BA2" w:rsidRPr="001478C1" w:rsidRDefault="008C7BA2" w:rsidP="008C7BA2">
            <w:pPr>
              <w:jc w:val="center"/>
            </w:pPr>
            <w:r w:rsidRPr="001478C1">
              <w:t>2.</w:t>
            </w:r>
          </w:p>
        </w:tc>
        <w:tc>
          <w:tcPr>
            <w:tcW w:w="810" w:type="dxa"/>
            <w:shd w:val="clear" w:color="auto" w:fill="auto"/>
          </w:tcPr>
          <w:p w:rsidR="008C7BA2" w:rsidRPr="001478C1" w:rsidRDefault="008C7BA2" w:rsidP="008C7BA2">
            <w:pPr>
              <w:jc w:val="center"/>
            </w:pPr>
          </w:p>
        </w:tc>
        <w:tc>
          <w:tcPr>
            <w:tcW w:w="7020" w:type="dxa"/>
            <w:shd w:val="clear" w:color="auto" w:fill="auto"/>
          </w:tcPr>
          <w:p w:rsidR="00F96FDB" w:rsidRPr="001478C1" w:rsidRDefault="003643E6" w:rsidP="001478C1">
            <w:pPr>
              <w:jc w:val="both"/>
            </w:pPr>
            <w:r w:rsidRPr="001478C1">
              <w:t>Explain the Business Process on Return under Goods and Service Tax.</w:t>
            </w:r>
          </w:p>
        </w:tc>
        <w:tc>
          <w:tcPr>
            <w:tcW w:w="1170" w:type="dxa"/>
            <w:shd w:val="clear" w:color="auto" w:fill="auto"/>
          </w:tcPr>
          <w:p w:rsidR="008C7BA2" w:rsidRPr="001478C1" w:rsidRDefault="00D2627F" w:rsidP="00AA0507">
            <w:pPr>
              <w:jc w:val="center"/>
            </w:pPr>
            <w:r w:rsidRPr="001478C1">
              <w:t>CO2</w:t>
            </w:r>
          </w:p>
        </w:tc>
        <w:tc>
          <w:tcPr>
            <w:tcW w:w="950" w:type="dxa"/>
            <w:shd w:val="clear" w:color="auto" w:fill="auto"/>
          </w:tcPr>
          <w:p w:rsidR="008C7BA2" w:rsidRPr="001478C1" w:rsidRDefault="003643E6" w:rsidP="00AA0507">
            <w:pPr>
              <w:jc w:val="center"/>
            </w:pPr>
            <w:r w:rsidRPr="001478C1">
              <w:t>2</w:t>
            </w:r>
            <w:r w:rsidR="00D2627F" w:rsidRPr="001478C1">
              <w:t>0</w:t>
            </w:r>
          </w:p>
        </w:tc>
      </w:tr>
      <w:tr w:rsidR="001834AB" w:rsidRPr="001478C1" w:rsidTr="00CC1DCA">
        <w:trPr>
          <w:trHeight w:val="90"/>
        </w:trPr>
        <w:tc>
          <w:tcPr>
            <w:tcW w:w="630" w:type="dxa"/>
            <w:shd w:val="clear" w:color="auto" w:fill="auto"/>
          </w:tcPr>
          <w:p w:rsidR="001834AB" w:rsidRPr="001478C1" w:rsidRDefault="001834AB" w:rsidP="008C7BA2">
            <w:pPr>
              <w:jc w:val="center"/>
            </w:pP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1834AB" w:rsidP="00AA0507"/>
        </w:tc>
        <w:tc>
          <w:tcPr>
            <w:tcW w:w="1170" w:type="dxa"/>
            <w:shd w:val="clear" w:color="auto" w:fill="auto"/>
          </w:tcPr>
          <w:p w:rsidR="001834AB" w:rsidRPr="001478C1" w:rsidRDefault="001834AB" w:rsidP="00AA0507">
            <w:pPr>
              <w:jc w:val="center"/>
            </w:pPr>
          </w:p>
        </w:tc>
        <w:tc>
          <w:tcPr>
            <w:tcW w:w="950" w:type="dxa"/>
            <w:shd w:val="clear" w:color="auto" w:fill="auto"/>
          </w:tcPr>
          <w:p w:rsidR="001834AB" w:rsidRPr="001478C1" w:rsidRDefault="001834AB" w:rsidP="00AA0507">
            <w:pPr>
              <w:jc w:val="center"/>
            </w:pPr>
          </w:p>
        </w:tc>
      </w:tr>
      <w:tr w:rsidR="001834AB" w:rsidRPr="001478C1" w:rsidTr="00CC1DCA">
        <w:trPr>
          <w:trHeight w:val="90"/>
        </w:trPr>
        <w:tc>
          <w:tcPr>
            <w:tcW w:w="630" w:type="dxa"/>
            <w:shd w:val="clear" w:color="auto" w:fill="auto"/>
          </w:tcPr>
          <w:p w:rsidR="001834AB" w:rsidRPr="001478C1" w:rsidRDefault="001834AB" w:rsidP="008C7BA2">
            <w:pPr>
              <w:jc w:val="center"/>
            </w:pPr>
            <w:r w:rsidRPr="001478C1">
              <w:t>3.</w:t>
            </w:r>
          </w:p>
        </w:tc>
        <w:tc>
          <w:tcPr>
            <w:tcW w:w="810" w:type="dxa"/>
            <w:shd w:val="clear" w:color="auto" w:fill="auto"/>
          </w:tcPr>
          <w:p w:rsidR="001834AB" w:rsidRPr="001478C1" w:rsidRDefault="001834AB" w:rsidP="008C7BA2">
            <w:pPr>
              <w:jc w:val="center"/>
            </w:pPr>
            <w:r w:rsidRPr="001478C1">
              <w:t>a.</w:t>
            </w:r>
          </w:p>
        </w:tc>
        <w:tc>
          <w:tcPr>
            <w:tcW w:w="7020" w:type="dxa"/>
            <w:shd w:val="clear" w:color="auto" w:fill="auto"/>
          </w:tcPr>
          <w:p w:rsidR="001478C1" w:rsidRDefault="00AA456B" w:rsidP="000E6356">
            <w:pPr>
              <w:jc w:val="both"/>
            </w:pPr>
            <w:r w:rsidRPr="001478C1">
              <w:t>X, an employee of PQ Co. Ltd., receives Rs. 78,000 as gratuity. He is covered by the Payment of Gratuity Act, 1972. He retires on December 12, 2016 after rendering service of 38 years and 8 months. At the time of retirement his monthly basic salary and dearness allowance was Rs. 2,400 and Rs. 800 respectively. Is the entire amount of gratuity exempt from tax?</w:t>
            </w:r>
          </w:p>
          <w:p w:rsidR="000E5594" w:rsidRPr="001478C1" w:rsidRDefault="000E5594" w:rsidP="000E6356">
            <w:pPr>
              <w:jc w:val="both"/>
            </w:pPr>
          </w:p>
        </w:tc>
        <w:tc>
          <w:tcPr>
            <w:tcW w:w="1170" w:type="dxa"/>
            <w:shd w:val="clear" w:color="auto" w:fill="auto"/>
          </w:tcPr>
          <w:p w:rsidR="001834AB" w:rsidRPr="001478C1" w:rsidRDefault="001834AB" w:rsidP="00AA0507">
            <w:pPr>
              <w:jc w:val="center"/>
            </w:pPr>
            <w:r w:rsidRPr="001478C1">
              <w:t>CO1</w:t>
            </w:r>
          </w:p>
        </w:tc>
        <w:tc>
          <w:tcPr>
            <w:tcW w:w="950" w:type="dxa"/>
            <w:shd w:val="clear" w:color="auto" w:fill="auto"/>
          </w:tcPr>
          <w:p w:rsidR="001834AB" w:rsidRPr="001478C1" w:rsidRDefault="001834AB" w:rsidP="00AA0507">
            <w:pPr>
              <w:jc w:val="center"/>
            </w:pPr>
            <w:r w:rsidRPr="001478C1">
              <w:t>10</w:t>
            </w:r>
          </w:p>
        </w:tc>
      </w:tr>
      <w:tr w:rsidR="001834AB" w:rsidRPr="001478C1" w:rsidTr="00CC1DCA">
        <w:trPr>
          <w:trHeight w:val="90"/>
        </w:trPr>
        <w:tc>
          <w:tcPr>
            <w:tcW w:w="630" w:type="dxa"/>
            <w:shd w:val="clear" w:color="auto" w:fill="auto"/>
          </w:tcPr>
          <w:p w:rsidR="001834AB" w:rsidRPr="001478C1" w:rsidRDefault="001834AB" w:rsidP="008C7BA2">
            <w:pPr>
              <w:jc w:val="center"/>
            </w:pPr>
          </w:p>
        </w:tc>
        <w:tc>
          <w:tcPr>
            <w:tcW w:w="810" w:type="dxa"/>
            <w:shd w:val="clear" w:color="auto" w:fill="auto"/>
          </w:tcPr>
          <w:p w:rsidR="001834AB" w:rsidRPr="001478C1" w:rsidRDefault="001834AB" w:rsidP="008C7BA2">
            <w:pPr>
              <w:jc w:val="center"/>
            </w:pPr>
            <w:r w:rsidRPr="001478C1">
              <w:t>b.</w:t>
            </w:r>
          </w:p>
        </w:tc>
        <w:tc>
          <w:tcPr>
            <w:tcW w:w="7020" w:type="dxa"/>
            <w:shd w:val="clear" w:color="auto" w:fill="auto"/>
          </w:tcPr>
          <w:p w:rsidR="001834AB" w:rsidRDefault="00FB7DEB" w:rsidP="008439E4">
            <w:pPr>
              <w:jc w:val="both"/>
            </w:pPr>
            <w:r w:rsidRPr="001478C1">
              <w:t>X, a marketing specialist in Bombay, is working with two companies, viz., A Co. and B Co. He retires from A Co. on November 30, 1988 (salary at the time of retirement : Rs. 2,600) and receives Rs. 22,000 as gratuity out of which Rs. 20,000 is exempt under section 10</w:t>
            </w:r>
            <w:r w:rsidR="001478C1">
              <w:t xml:space="preserve"> </w:t>
            </w:r>
            <w:r w:rsidRPr="001478C1">
              <w:t>(10)</w:t>
            </w:r>
            <w:r w:rsidR="001478C1">
              <w:t xml:space="preserve"> </w:t>
            </w:r>
            <w:r w:rsidRPr="001478C1">
              <w:t>(iii). He also retires from B Co. on December 10, 2016 after 38 years and 8 months of service and receives Rs. 3,90,000 as death-cum-retirement gratuity. His average basic salary drawn from B Co. for the preceeding 10 months enduing on November 30, 2016 is Rs. 18,22200 per month. Besides, he has received Rs. 1,000 per month as dearness allowance, 80 per cent of which forms part of salary for the purpose of computation of all retirement benefits</w:t>
            </w:r>
            <w:r w:rsidR="001478C1">
              <w:t xml:space="preserve"> </w:t>
            </w:r>
            <w:r w:rsidRPr="001478C1">
              <w:t>(for provident fund 85 per cent is considered) and 6 per cent commission on turnover achieved by him. Total turnover achieved by him during 10 months ending on November 30, 2016 is Rs. 2,00,000. Determine the amount of gratuity exempt under section 10(10)</w:t>
            </w:r>
            <w:r w:rsidR="001478C1">
              <w:t xml:space="preserve"> </w:t>
            </w:r>
            <w:r w:rsidRPr="001478C1">
              <w:t>(iii) for the assessment year 2017-18.</w:t>
            </w:r>
          </w:p>
          <w:p w:rsidR="001478C1" w:rsidRPr="001478C1" w:rsidRDefault="001478C1" w:rsidP="008439E4">
            <w:pPr>
              <w:jc w:val="both"/>
            </w:pP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CO2</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10</w:t>
            </w:r>
          </w:p>
        </w:tc>
      </w:tr>
      <w:tr w:rsidR="001834AB" w:rsidRPr="001478C1" w:rsidTr="008C7BA2">
        <w:trPr>
          <w:trHeight w:val="90"/>
        </w:trPr>
        <w:tc>
          <w:tcPr>
            <w:tcW w:w="10580" w:type="dxa"/>
            <w:gridSpan w:val="5"/>
            <w:shd w:val="clear" w:color="auto" w:fill="auto"/>
          </w:tcPr>
          <w:p w:rsidR="00685360" w:rsidRPr="001478C1" w:rsidRDefault="001834AB" w:rsidP="000E5594">
            <w:pPr>
              <w:jc w:val="center"/>
              <w:rPr>
                <w:b/>
              </w:rPr>
            </w:pPr>
            <w:r w:rsidRPr="001478C1">
              <w:rPr>
                <w:b/>
              </w:rPr>
              <w:t>(OR)</w:t>
            </w:r>
          </w:p>
        </w:tc>
      </w:tr>
      <w:tr w:rsidR="001834AB" w:rsidRPr="001478C1" w:rsidTr="00CC1DCA">
        <w:trPr>
          <w:trHeight w:val="5282"/>
        </w:trPr>
        <w:tc>
          <w:tcPr>
            <w:tcW w:w="630" w:type="dxa"/>
            <w:shd w:val="clear" w:color="auto" w:fill="auto"/>
          </w:tcPr>
          <w:p w:rsidR="001834AB" w:rsidRPr="001478C1" w:rsidRDefault="001834AB" w:rsidP="008C7BA2">
            <w:pPr>
              <w:jc w:val="center"/>
            </w:pPr>
            <w:r w:rsidRPr="001478C1">
              <w:lastRenderedPageBreak/>
              <w:t>4.</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566604" w:rsidP="00B33190">
            <w:pPr>
              <w:jc w:val="both"/>
            </w:pPr>
            <w:r w:rsidRPr="001478C1">
              <w:t>X purchases a house property for Rs. 76,000 on June 30, 1967. The following expenses are incurred by him for making additions/alteration to the house property:</w:t>
            </w:r>
          </w:p>
          <w:tbl>
            <w:tblPr>
              <w:tblW w:w="6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7"/>
              <w:gridCol w:w="1350"/>
            </w:tblGrid>
            <w:tr w:rsidR="001834AB" w:rsidRPr="001478C1" w:rsidTr="00CC1DCA">
              <w:trPr>
                <w:jc w:val="center"/>
              </w:trPr>
              <w:tc>
                <w:tcPr>
                  <w:tcW w:w="5257" w:type="dxa"/>
                </w:tcPr>
                <w:p w:rsidR="001834AB" w:rsidRPr="001478C1" w:rsidRDefault="001834AB" w:rsidP="00AA0507"/>
              </w:tc>
              <w:tc>
                <w:tcPr>
                  <w:tcW w:w="1350" w:type="dxa"/>
                </w:tcPr>
                <w:p w:rsidR="001834AB" w:rsidRPr="001478C1" w:rsidRDefault="001834AB" w:rsidP="007125A5">
                  <w:pPr>
                    <w:jc w:val="center"/>
                    <w:rPr>
                      <w:b/>
                    </w:rPr>
                  </w:pPr>
                  <w:r w:rsidRPr="001478C1">
                    <w:rPr>
                      <w:b/>
                    </w:rPr>
                    <w:t>Cost in Rs.</w:t>
                  </w:r>
                </w:p>
              </w:tc>
            </w:tr>
            <w:tr w:rsidR="001834AB" w:rsidRPr="001478C1" w:rsidTr="00CC1DCA">
              <w:trPr>
                <w:trHeight w:val="287"/>
                <w:jc w:val="center"/>
              </w:trPr>
              <w:tc>
                <w:tcPr>
                  <w:tcW w:w="5257" w:type="dxa"/>
                </w:tcPr>
                <w:p w:rsidR="001834AB" w:rsidRPr="001478C1" w:rsidRDefault="00566604" w:rsidP="00AA0507">
                  <w:r w:rsidRPr="001478C1">
                    <w:t>Cost of construction of first floor in 1975-76</w:t>
                  </w:r>
                </w:p>
              </w:tc>
              <w:tc>
                <w:tcPr>
                  <w:tcW w:w="1350" w:type="dxa"/>
                </w:tcPr>
                <w:p w:rsidR="001834AB" w:rsidRPr="001478C1" w:rsidRDefault="00566604" w:rsidP="007125A5">
                  <w:pPr>
                    <w:jc w:val="right"/>
                  </w:pPr>
                  <w:r w:rsidRPr="001478C1">
                    <w:t>1,10,000</w:t>
                  </w:r>
                </w:p>
              </w:tc>
            </w:tr>
            <w:tr w:rsidR="001834AB" w:rsidRPr="001478C1" w:rsidTr="00CC1DCA">
              <w:trPr>
                <w:jc w:val="center"/>
              </w:trPr>
              <w:tc>
                <w:tcPr>
                  <w:tcW w:w="5257" w:type="dxa"/>
                </w:tcPr>
                <w:p w:rsidR="001834AB" w:rsidRPr="001478C1" w:rsidRDefault="00566604" w:rsidP="00AA0507">
                  <w:r w:rsidRPr="001478C1">
                    <w:t>Cost of construction of the second floor in 1983-84</w:t>
                  </w:r>
                </w:p>
              </w:tc>
              <w:tc>
                <w:tcPr>
                  <w:tcW w:w="1350" w:type="dxa"/>
                </w:tcPr>
                <w:p w:rsidR="001834AB" w:rsidRPr="001478C1" w:rsidRDefault="00566604" w:rsidP="007125A5">
                  <w:pPr>
                    <w:jc w:val="right"/>
                  </w:pPr>
                  <w:r w:rsidRPr="001478C1">
                    <w:t>3,40,000</w:t>
                  </w:r>
                </w:p>
              </w:tc>
            </w:tr>
            <w:tr w:rsidR="001834AB" w:rsidRPr="001478C1" w:rsidTr="00CC1DCA">
              <w:trPr>
                <w:jc w:val="center"/>
              </w:trPr>
              <w:tc>
                <w:tcPr>
                  <w:tcW w:w="5257" w:type="dxa"/>
                </w:tcPr>
                <w:p w:rsidR="001834AB" w:rsidRPr="001478C1" w:rsidRDefault="00566604" w:rsidP="00AA0507">
                  <w:r w:rsidRPr="001478C1">
                    <w:t>Alteration/reconstruction of the property in 1992-93</w:t>
                  </w:r>
                </w:p>
              </w:tc>
              <w:tc>
                <w:tcPr>
                  <w:tcW w:w="1350" w:type="dxa"/>
                </w:tcPr>
                <w:p w:rsidR="001834AB" w:rsidRPr="001478C1" w:rsidRDefault="00566604" w:rsidP="007125A5">
                  <w:pPr>
                    <w:jc w:val="right"/>
                  </w:pPr>
                  <w:r w:rsidRPr="001478C1">
                    <w:t>2,90,000</w:t>
                  </w:r>
                </w:p>
              </w:tc>
            </w:tr>
          </w:tbl>
          <w:p w:rsidR="001834AB" w:rsidRDefault="00566604" w:rsidP="00B33190">
            <w:pPr>
              <w:jc w:val="both"/>
            </w:pPr>
            <w:r w:rsidRPr="001478C1">
              <w:t>Fair market value of the property on April 1,1981 is Rs.4,50,000 The house property is sold by X on June 15, 2016 for Rs. 99,50,000 (expenses incurred on transfer: Rs. 10,000).</w:t>
            </w:r>
            <w:r w:rsidR="001834AB" w:rsidRPr="001478C1">
              <w:t xml:space="preserve"> </w:t>
            </w:r>
          </w:p>
          <w:p w:rsidR="001834AB" w:rsidRDefault="001834AB" w:rsidP="00B33190">
            <w:pPr>
              <w:jc w:val="both"/>
            </w:pPr>
            <w:r w:rsidRPr="001478C1">
              <w:t xml:space="preserve">Compute the capital gain chargeable to tax in the hands of </w:t>
            </w:r>
            <w:r w:rsidR="0023063D" w:rsidRPr="001478C1">
              <w:t xml:space="preserve">X </w:t>
            </w:r>
            <w:r w:rsidRPr="001478C1">
              <w:t>for the assessment year 2017-18.</w:t>
            </w:r>
          </w:p>
          <w:p w:rsidR="001834AB" w:rsidRPr="001478C1" w:rsidRDefault="001834AB" w:rsidP="00315AE9">
            <w:pPr>
              <w:jc w:val="center"/>
              <w:rPr>
                <w:b/>
              </w:rPr>
            </w:pPr>
            <w:r w:rsidRPr="001478C1">
              <w:rPr>
                <w:b/>
              </w:rPr>
              <w:t>Cost Inflation Index:</w:t>
            </w:r>
          </w:p>
          <w:tbl>
            <w:tblPr>
              <w:tblW w:w="0" w:type="auto"/>
              <w:tblInd w:w="1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6"/>
              <w:gridCol w:w="1196"/>
            </w:tblGrid>
            <w:tr w:rsidR="001834AB" w:rsidRPr="001478C1" w:rsidTr="001478C1">
              <w:tc>
                <w:tcPr>
                  <w:tcW w:w="1796" w:type="dxa"/>
                </w:tcPr>
                <w:p w:rsidR="001834AB" w:rsidRPr="001478C1" w:rsidRDefault="001834AB" w:rsidP="007125A5">
                  <w:pPr>
                    <w:jc w:val="center"/>
                    <w:rPr>
                      <w:b/>
                    </w:rPr>
                  </w:pPr>
                  <w:r w:rsidRPr="001478C1">
                    <w:rPr>
                      <w:b/>
                    </w:rPr>
                    <w:t>Previous Year</w:t>
                  </w:r>
                </w:p>
              </w:tc>
              <w:tc>
                <w:tcPr>
                  <w:tcW w:w="1196" w:type="dxa"/>
                </w:tcPr>
                <w:p w:rsidR="001834AB" w:rsidRPr="001478C1" w:rsidRDefault="001834AB" w:rsidP="007125A5">
                  <w:pPr>
                    <w:jc w:val="center"/>
                    <w:rPr>
                      <w:b/>
                    </w:rPr>
                  </w:pPr>
                  <w:r w:rsidRPr="001478C1">
                    <w:rPr>
                      <w:b/>
                    </w:rPr>
                    <w:t>CII</w:t>
                  </w:r>
                </w:p>
              </w:tc>
            </w:tr>
            <w:tr w:rsidR="001834AB" w:rsidRPr="001478C1" w:rsidTr="001478C1">
              <w:tc>
                <w:tcPr>
                  <w:tcW w:w="1796" w:type="dxa"/>
                </w:tcPr>
                <w:p w:rsidR="001834AB" w:rsidRPr="001478C1" w:rsidRDefault="001834AB" w:rsidP="007125A5">
                  <w:pPr>
                    <w:jc w:val="center"/>
                  </w:pPr>
                  <w:r w:rsidRPr="001478C1">
                    <w:t>1981-82</w:t>
                  </w:r>
                </w:p>
              </w:tc>
              <w:tc>
                <w:tcPr>
                  <w:tcW w:w="1196" w:type="dxa"/>
                </w:tcPr>
                <w:p w:rsidR="001834AB" w:rsidRPr="001478C1" w:rsidRDefault="001834AB" w:rsidP="007125A5">
                  <w:pPr>
                    <w:jc w:val="center"/>
                  </w:pPr>
                  <w:r w:rsidRPr="001478C1">
                    <w:t>100</w:t>
                  </w:r>
                </w:p>
              </w:tc>
            </w:tr>
            <w:tr w:rsidR="001834AB" w:rsidRPr="001478C1" w:rsidTr="001478C1">
              <w:tc>
                <w:tcPr>
                  <w:tcW w:w="1796" w:type="dxa"/>
                </w:tcPr>
                <w:p w:rsidR="001834AB" w:rsidRPr="001478C1" w:rsidRDefault="001834AB" w:rsidP="007125A5">
                  <w:pPr>
                    <w:jc w:val="center"/>
                  </w:pPr>
                  <w:r w:rsidRPr="001478C1">
                    <w:t>1983-84</w:t>
                  </w:r>
                </w:p>
              </w:tc>
              <w:tc>
                <w:tcPr>
                  <w:tcW w:w="1196" w:type="dxa"/>
                </w:tcPr>
                <w:p w:rsidR="001834AB" w:rsidRPr="001478C1" w:rsidRDefault="001834AB" w:rsidP="007125A5">
                  <w:pPr>
                    <w:jc w:val="center"/>
                  </w:pPr>
                  <w:r w:rsidRPr="001478C1">
                    <w:t>116</w:t>
                  </w:r>
                </w:p>
              </w:tc>
            </w:tr>
            <w:tr w:rsidR="001834AB" w:rsidRPr="001478C1" w:rsidTr="001478C1">
              <w:tc>
                <w:tcPr>
                  <w:tcW w:w="1796" w:type="dxa"/>
                </w:tcPr>
                <w:p w:rsidR="001834AB" w:rsidRPr="001478C1" w:rsidRDefault="00570231" w:rsidP="00570231">
                  <w:pPr>
                    <w:jc w:val="center"/>
                  </w:pPr>
                  <w:r w:rsidRPr="001478C1">
                    <w:t>1992</w:t>
                  </w:r>
                  <w:r w:rsidR="001834AB" w:rsidRPr="001478C1">
                    <w:t>-9</w:t>
                  </w:r>
                  <w:r w:rsidRPr="001478C1">
                    <w:t>3</w:t>
                  </w:r>
                </w:p>
              </w:tc>
              <w:tc>
                <w:tcPr>
                  <w:tcW w:w="1196" w:type="dxa"/>
                </w:tcPr>
                <w:p w:rsidR="001834AB" w:rsidRPr="001478C1" w:rsidRDefault="00570231" w:rsidP="007125A5">
                  <w:pPr>
                    <w:jc w:val="center"/>
                  </w:pPr>
                  <w:r w:rsidRPr="001478C1">
                    <w:t>223</w:t>
                  </w:r>
                </w:p>
              </w:tc>
            </w:tr>
            <w:tr w:rsidR="001834AB" w:rsidRPr="001478C1" w:rsidTr="001478C1">
              <w:tc>
                <w:tcPr>
                  <w:tcW w:w="1796" w:type="dxa"/>
                </w:tcPr>
                <w:p w:rsidR="001834AB" w:rsidRPr="001478C1" w:rsidRDefault="001834AB" w:rsidP="007125A5">
                  <w:pPr>
                    <w:jc w:val="center"/>
                  </w:pPr>
                  <w:r w:rsidRPr="001478C1">
                    <w:t>2016-17</w:t>
                  </w:r>
                </w:p>
              </w:tc>
              <w:tc>
                <w:tcPr>
                  <w:tcW w:w="1196" w:type="dxa"/>
                </w:tcPr>
                <w:p w:rsidR="001834AB" w:rsidRPr="001478C1" w:rsidRDefault="001834AB" w:rsidP="007125A5">
                  <w:pPr>
                    <w:jc w:val="center"/>
                  </w:pPr>
                  <w:r w:rsidRPr="001478C1">
                    <w:t>1125</w:t>
                  </w:r>
                </w:p>
              </w:tc>
            </w:tr>
          </w:tbl>
          <w:p w:rsidR="001834AB" w:rsidRPr="001478C1" w:rsidRDefault="001834AB" w:rsidP="00AA0507"/>
        </w:tc>
        <w:tc>
          <w:tcPr>
            <w:tcW w:w="117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CO2</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20</w:t>
            </w:r>
          </w:p>
        </w:tc>
      </w:tr>
      <w:tr w:rsidR="001834AB" w:rsidRPr="001478C1" w:rsidTr="00CC1DCA">
        <w:trPr>
          <w:trHeight w:val="90"/>
        </w:trPr>
        <w:tc>
          <w:tcPr>
            <w:tcW w:w="630" w:type="dxa"/>
            <w:shd w:val="clear" w:color="auto" w:fill="auto"/>
          </w:tcPr>
          <w:p w:rsidR="001834AB" w:rsidRPr="001478C1" w:rsidRDefault="001834AB" w:rsidP="008C7BA2">
            <w:pPr>
              <w:jc w:val="center"/>
            </w:pP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1834AB" w:rsidP="00AA0507"/>
        </w:tc>
        <w:tc>
          <w:tcPr>
            <w:tcW w:w="1170" w:type="dxa"/>
            <w:shd w:val="clear" w:color="auto" w:fill="auto"/>
          </w:tcPr>
          <w:p w:rsidR="001834AB" w:rsidRPr="001478C1" w:rsidRDefault="001834AB" w:rsidP="00AA0507">
            <w:pPr>
              <w:jc w:val="center"/>
            </w:pPr>
          </w:p>
        </w:tc>
        <w:tc>
          <w:tcPr>
            <w:tcW w:w="950" w:type="dxa"/>
            <w:shd w:val="clear" w:color="auto" w:fill="auto"/>
          </w:tcPr>
          <w:p w:rsidR="001834AB" w:rsidRPr="001478C1" w:rsidRDefault="001834AB" w:rsidP="00AA0507">
            <w:pPr>
              <w:jc w:val="center"/>
            </w:pPr>
          </w:p>
        </w:tc>
      </w:tr>
      <w:tr w:rsidR="001834AB" w:rsidRPr="001478C1" w:rsidTr="00CC1DCA">
        <w:trPr>
          <w:trHeight w:val="90"/>
        </w:trPr>
        <w:tc>
          <w:tcPr>
            <w:tcW w:w="630" w:type="dxa"/>
            <w:shd w:val="clear" w:color="auto" w:fill="auto"/>
          </w:tcPr>
          <w:p w:rsidR="001834AB" w:rsidRPr="001478C1" w:rsidRDefault="001834AB" w:rsidP="008C7BA2">
            <w:pPr>
              <w:jc w:val="center"/>
            </w:pPr>
            <w:r w:rsidRPr="001478C1">
              <w:t>5.</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681E02" w:rsidP="00681E02">
            <w:pPr>
              <w:pStyle w:val="ListParagraph"/>
              <w:ind w:left="0"/>
              <w:jc w:val="both"/>
            </w:pPr>
            <w:r w:rsidRPr="001478C1">
              <w:t>Income of X (age: 31 years) and Mrs. X (age : 30 years for the previ</w:t>
            </w:r>
            <w:r w:rsidR="001478C1">
              <w:t>ous year 2016-17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27"/>
              <w:gridCol w:w="1440"/>
              <w:gridCol w:w="1412"/>
            </w:tblGrid>
            <w:tr w:rsidR="00681E02" w:rsidRPr="001478C1" w:rsidTr="00017F61">
              <w:tc>
                <w:tcPr>
                  <w:tcW w:w="3727" w:type="dxa"/>
                </w:tcPr>
                <w:p w:rsidR="00681E02" w:rsidRPr="001478C1" w:rsidRDefault="00681E02" w:rsidP="00017F61">
                  <w:pPr>
                    <w:pStyle w:val="ListParagraph"/>
                    <w:ind w:left="0"/>
                    <w:jc w:val="center"/>
                    <w:rPr>
                      <w:b/>
                    </w:rPr>
                  </w:pPr>
                </w:p>
              </w:tc>
              <w:tc>
                <w:tcPr>
                  <w:tcW w:w="1440" w:type="dxa"/>
                </w:tcPr>
                <w:p w:rsidR="00681E02" w:rsidRPr="001478C1" w:rsidRDefault="00681E02" w:rsidP="00017F61">
                  <w:pPr>
                    <w:pStyle w:val="ListParagraph"/>
                    <w:ind w:left="0"/>
                    <w:jc w:val="center"/>
                    <w:rPr>
                      <w:b/>
                    </w:rPr>
                  </w:pPr>
                  <w:r w:rsidRPr="001478C1">
                    <w:rPr>
                      <w:b/>
                    </w:rPr>
                    <w:t>X</w:t>
                  </w:r>
                </w:p>
                <w:p w:rsidR="00681E02" w:rsidRPr="001478C1" w:rsidRDefault="00681E02" w:rsidP="00017F61">
                  <w:pPr>
                    <w:pStyle w:val="ListParagraph"/>
                    <w:ind w:left="0"/>
                    <w:jc w:val="center"/>
                    <w:rPr>
                      <w:b/>
                    </w:rPr>
                  </w:pPr>
                  <w:r w:rsidRPr="001478C1">
                    <w:rPr>
                      <w:b/>
                    </w:rPr>
                    <w:t>Rs.</w:t>
                  </w:r>
                </w:p>
              </w:tc>
              <w:tc>
                <w:tcPr>
                  <w:tcW w:w="1412" w:type="dxa"/>
                </w:tcPr>
                <w:p w:rsidR="00681E02" w:rsidRPr="001478C1" w:rsidRDefault="00681E02" w:rsidP="00017F61">
                  <w:pPr>
                    <w:pStyle w:val="ListParagraph"/>
                    <w:ind w:left="0"/>
                    <w:jc w:val="center"/>
                    <w:rPr>
                      <w:b/>
                    </w:rPr>
                  </w:pPr>
                  <w:r w:rsidRPr="001478C1">
                    <w:rPr>
                      <w:b/>
                    </w:rPr>
                    <w:t>Mrs. X</w:t>
                  </w:r>
                </w:p>
                <w:p w:rsidR="00681E02" w:rsidRPr="001478C1" w:rsidRDefault="00681E02" w:rsidP="00017F61">
                  <w:pPr>
                    <w:pStyle w:val="ListParagraph"/>
                    <w:ind w:left="0"/>
                    <w:jc w:val="center"/>
                    <w:rPr>
                      <w:b/>
                    </w:rPr>
                  </w:pPr>
                  <w:r w:rsidRPr="001478C1">
                    <w:rPr>
                      <w:b/>
                    </w:rPr>
                    <w:t>Rs.</w:t>
                  </w:r>
                </w:p>
              </w:tc>
            </w:tr>
            <w:tr w:rsidR="00681E02" w:rsidRPr="001478C1" w:rsidTr="00017F61">
              <w:tc>
                <w:tcPr>
                  <w:tcW w:w="3727" w:type="dxa"/>
                </w:tcPr>
                <w:p w:rsidR="00681E02" w:rsidRPr="001478C1" w:rsidRDefault="00681E02" w:rsidP="00017F61">
                  <w:pPr>
                    <w:pStyle w:val="ListParagraph"/>
                    <w:ind w:left="0"/>
                    <w:jc w:val="both"/>
                  </w:pPr>
                  <w:r w:rsidRPr="001478C1">
                    <w:t>Salary from B Ltd.</w:t>
                  </w:r>
                </w:p>
              </w:tc>
              <w:tc>
                <w:tcPr>
                  <w:tcW w:w="1440" w:type="dxa"/>
                </w:tcPr>
                <w:p w:rsidR="00681E02" w:rsidRPr="001478C1" w:rsidRDefault="00681E02" w:rsidP="00017F61">
                  <w:pPr>
                    <w:pStyle w:val="ListParagraph"/>
                    <w:ind w:left="0"/>
                    <w:jc w:val="right"/>
                  </w:pPr>
                  <w:r w:rsidRPr="001478C1">
                    <w:t>5,20,000</w:t>
                  </w:r>
                </w:p>
              </w:tc>
              <w:tc>
                <w:tcPr>
                  <w:tcW w:w="1412" w:type="dxa"/>
                </w:tcPr>
                <w:p w:rsidR="00681E02" w:rsidRPr="001478C1" w:rsidRDefault="00681E02" w:rsidP="00017F61">
                  <w:pPr>
                    <w:pStyle w:val="ListParagraph"/>
                    <w:ind w:left="0"/>
                    <w:jc w:val="right"/>
                  </w:pPr>
                  <w:r w:rsidRPr="001478C1">
                    <w:t>Nil</w:t>
                  </w:r>
                </w:p>
              </w:tc>
            </w:tr>
            <w:tr w:rsidR="00681E02" w:rsidRPr="001478C1" w:rsidTr="00017F61">
              <w:tc>
                <w:tcPr>
                  <w:tcW w:w="3727" w:type="dxa"/>
                </w:tcPr>
                <w:p w:rsidR="00681E02" w:rsidRPr="001478C1" w:rsidRDefault="00681E02" w:rsidP="00017F61">
                  <w:pPr>
                    <w:pStyle w:val="ListParagraph"/>
                    <w:ind w:left="0"/>
                    <w:jc w:val="both"/>
                  </w:pPr>
                  <w:r w:rsidRPr="001478C1">
                    <w:t>Business Income</w:t>
                  </w:r>
                </w:p>
              </w:tc>
              <w:tc>
                <w:tcPr>
                  <w:tcW w:w="1440" w:type="dxa"/>
                </w:tcPr>
                <w:p w:rsidR="00681E02" w:rsidRPr="001478C1" w:rsidRDefault="00681E02" w:rsidP="00017F61">
                  <w:pPr>
                    <w:pStyle w:val="ListParagraph"/>
                    <w:ind w:left="0"/>
                    <w:jc w:val="right"/>
                  </w:pPr>
                  <w:r w:rsidRPr="001478C1">
                    <w:t>10,00,000</w:t>
                  </w:r>
                </w:p>
              </w:tc>
              <w:tc>
                <w:tcPr>
                  <w:tcW w:w="1412" w:type="dxa"/>
                </w:tcPr>
                <w:p w:rsidR="00681E02" w:rsidRPr="001478C1" w:rsidRDefault="00681E02" w:rsidP="00017F61">
                  <w:pPr>
                    <w:pStyle w:val="ListParagraph"/>
                    <w:ind w:left="0"/>
                    <w:jc w:val="right"/>
                  </w:pPr>
                  <w:r w:rsidRPr="001478C1">
                    <w:t>1,60,000</w:t>
                  </w:r>
                </w:p>
              </w:tc>
            </w:tr>
            <w:tr w:rsidR="00681E02" w:rsidRPr="001478C1" w:rsidTr="00017F61">
              <w:tc>
                <w:tcPr>
                  <w:tcW w:w="3727" w:type="dxa"/>
                </w:tcPr>
                <w:p w:rsidR="00681E02" w:rsidRPr="001478C1" w:rsidRDefault="00681E02" w:rsidP="00017F61">
                  <w:pPr>
                    <w:pStyle w:val="ListParagraph"/>
                    <w:ind w:left="0"/>
                    <w:jc w:val="both"/>
                  </w:pPr>
                  <w:r w:rsidRPr="001478C1">
                    <w:t>Bank Interest (fixed deposit)</w:t>
                  </w:r>
                </w:p>
              </w:tc>
              <w:tc>
                <w:tcPr>
                  <w:tcW w:w="1440" w:type="dxa"/>
                </w:tcPr>
                <w:p w:rsidR="00681E02" w:rsidRPr="001478C1" w:rsidRDefault="00681E02" w:rsidP="00017F61">
                  <w:pPr>
                    <w:pStyle w:val="ListParagraph"/>
                    <w:ind w:left="0"/>
                    <w:jc w:val="right"/>
                  </w:pPr>
                  <w:r w:rsidRPr="001478C1">
                    <w:t>3,70,000</w:t>
                  </w:r>
                </w:p>
              </w:tc>
              <w:tc>
                <w:tcPr>
                  <w:tcW w:w="1412" w:type="dxa"/>
                </w:tcPr>
                <w:p w:rsidR="00681E02" w:rsidRPr="001478C1" w:rsidRDefault="00681E02" w:rsidP="00017F61">
                  <w:pPr>
                    <w:pStyle w:val="ListParagraph"/>
                    <w:ind w:left="0"/>
                    <w:jc w:val="right"/>
                  </w:pPr>
                  <w:r w:rsidRPr="001478C1">
                    <w:t>90,000</w:t>
                  </w:r>
                </w:p>
              </w:tc>
            </w:tr>
            <w:tr w:rsidR="00681E02" w:rsidRPr="001478C1" w:rsidTr="00017F61">
              <w:tc>
                <w:tcPr>
                  <w:tcW w:w="3727" w:type="dxa"/>
                </w:tcPr>
                <w:p w:rsidR="00681E02" w:rsidRPr="001478C1" w:rsidRDefault="00681E02" w:rsidP="00017F61">
                  <w:pPr>
                    <w:pStyle w:val="ListParagraph"/>
                    <w:ind w:left="0"/>
                    <w:jc w:val="both"/>
                  </w:pPr>
                  <w:r w:rsidRPr="001478C1">
                    <w:t>Total Income</w:t>
                  </w:r>
                </w:p>
              </w:tc>
              <w:tc>
                <w:tcPr>
                  <w:tcW w:w="1440" w:type="dxa"/>
                </w:tcPr>
                <w:p w:rsidR="00681E02" w:rsidRPr="001478C1" w:rsidRDefault="00681E02" w:rsidP="00017F61">
                  <w:pPr>
                    <w:pStyle w:val="ListParagraph"/>
                    <w:ind w:left="0"/>
                    <w:jc w:val="right"/>
                  </w:pPr>
                  <w:r w:rsidRPr="001478C1">
                    <w:t>18,90,000</w:t>
                  </w:r>
                </w:p>
              </w:tc>
              <w:tc>
                <w:tcPr>
                  <w:tcW w:w="1412" w:type="dxa"/>
                </w:tcPr>
                <w:p w:rsidR="00681E02" w:rsidRPr="001478C1" w:rsidRDefault="00681E02" w:rsidP="00017F61">
                  <w:pPr>
                    <w:pStyle w:val="ListParagraph"/>
                    <w:ind w:left="0"/>
                    <w:jc w:val="right"/>
                  </w:pPr>
                  <w:r w:rsidRPr="001478C1">
                    <w:t>2,50,000</w:t>
                  </w:r>
                </w:p>
              </w:tc>
            </w:tr>
            <w:tr w:rsidR="00681E02" w:rsidRPr="001478C1" w:rsidTr="00017F61">
              <w:tc>
                <w:tcPr>
                  <w:tcW w:w="3727" w:type="dxa"/>
                </w:tcPr>
                <w:p w:rsidR="00681E02" w:rsidRPr="001478C1" w:rsidRDefault="00681E02" w:rsidP="00017F61">
                  <w:pPr>
                    <w:pStyle w:val="ListParagraph"/>
                    <w:ind w:left="0"/>
                    <w:jc w:val="both"/>
                  </w:pPr>
                  <w:r w:rsidRPr="001478C1">
                    <w:t>Tax</w:t>
                  </w:r>
                </w:p>
              </w:tc>
              <w:tc>
                <w:tcPr>
                  <w:tcW w:w="1440" w:type="dxa"/>
                </w:tcPr>
                <w:p w:rsidR="00681E02" w:rsidRPr="001478C1" w:rsidRDefault="00681E02" w:rsidP="00017F61">
                  <w:pPr>
                    <w:pStyle w:val="ListParagraph"/>
                    <w:ind w:left="0"/>
                    <w:jc w:val="right"/>
                  </w:pPr>
                  <w:r w:rsidRPr="001478C1">
                    <w:t>4,03,760</w:t>
                  </w:r>
                </w:p>
              </w:tc>
              <w:tc>
                <w:tcPr>
                  <w:tcW w:w="1412" w:type="dxa"/>
                </w:tcPr>
                <w:p w:rsidR="00681E02" w:rsidRPr="001478C1" w:rsidRDefault="00681E02" w:rsidP="00017F61">
                  <w:pPr>
                    <w:pStyle w:val="ListParagraph"/>
                    <w:ind w:left="0"/>
                    <w:jc w:val="right"/>
                  </w:pPr>
                  <w:r w:rsidRPr="001478C1">
                    <w:t>NIL</w:t>
                  </w:r>
                </w:p>
              </w:tc>
            </w:tr>
          </w:tbl>
          <w:p w:rsidR="00681E02" w:rsidRPr="001478C1" w:rsidRDefault="00681E02" w:rsidP="00681E02">
            <w:pPr>
              <w:pStyle w:val="ListParagraph"/>
              <w:ind w:left="0"/>
              <w:jc w:val="both"/>
            </w:pPr>
          </w:p>
          <w:p w:rsidR="00681E02" w:rsidRPr="001478C1" w:rsidRDefault="00681E02" w:rsidP="00681E02">
            <w:pPr>
              <w:pStyle w:val="ListParagraph"/>
              <w:ind w:left="0"/>
              <w:jc w:val="both"/>
            </w:pPr>
            <w:r w:rsidRPr="001478C1">
              <w:t>X is employed by B Ltd. (salary being Rs. 40,000 per month and one month’s salary as bonus) without any technical or professional or educational qualification. Mrs. X holds 20 lper cent equity share capital in B Ltd. from March 20, 2017. Find out the net income of X and Mrs. X for the assessment year 2017-18.</w:t>
            </w: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r w:rsidRPr="001478C1">
              <w:t>CO2</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r w:rsidRPr="001478C1">
              <w:t>20</w:t>
            </w:r>
          </w:p>
        </w:tc>
      </w:tr>
      <w:tr w:rsidR="001834AB" w:rsidRPr="001478C1" w:rsidTr="008C7BA2">
        <w:trPr>
          <w:trHeight w:val="90"/>
        </w:trPr>
        <w:tc>
          <w:tcPr>
            <w:tcW w:w="10580" w:type="dxa"/>
            <w:gridSpan w:val="5"/>
            <w:shd w:val="clear" w:color="auto" w:fill="auto"/>
          </w:tcPr>
          <w:p w:rsidR="001834AB" w:rsidRPr="001478C1" w:rsidRDefault="001834AB" w:rsidP="008C7BA2">
            <w:pPr>
              <w:jc w:val="center"/>
              <w:rPr>
                <w:b/>
              </w:rPr>
            </w:pPr>
            <w:r w:rsidRPr="001478C1">
              <w:rPr>
                <w:b/>
              </w:rPr>
              <w:t>(OR)</w:t>
            </w:r>
          </w:p>
        </w:tc>
      </w:tr>
      <w:tr w:rsidR="001834AB" w:rsidRPr="001478C1" w:rsidTr="00CC1DCA">
        <w:trPr>
          <w:trHeight w:val="90"/>
        </w:trPr>
        <w:tc>
          <w:tcPr>
            <w:tcW w:w="630" w:type="dxa"/>
            <w:shd w:val="clear" w:color="auto" w:fill="auto"/>
          </w:tcPr>
          <w:p w:rsidR="001834AB" w:rsidRPr="001478C1" w:rsidRDefault="001834AB" w:rsidP="008C7BA2">
            <w:pPr>
              <w:jc w:val="center"/>
            </w:pPr>
            <w:r w:rsidRPr="001478C1">
              <w:t>6.</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681352" w:rsidP="00784844">
            <w:pPr>
              <w:jc w:val="both"/>
            </w:pPr>
            <w:r w:rsidRPr="001478C1">
              <w:t>For the assessment year 2017-18, X (age: 38 years), a non-resitdent individual, furnishes the following information:</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2"/>
              <w:gridCol w:w="1080"/>
            </w:tblGrid>
            <w:tr w:rsidR="00681352" w:rsidRPr="001478C1" w:rsidTr="00CC1DCA">
              <w:trPr>
                <w:jc w:val="center"/>
              </w:trPr>
              <w:tc>
                <w:tcPr>
                  <w:tcW w:w="5702" w:type="dxa"/>
                </w:tcPr>
                <w:p w:rsidR="00681352" w:rsidRPr="001478C1" w:rsidRDefault="00681352" w:rsidP="00681352">
                  <w:pPr>
                    <w:jc w:val="both"/>
                    <w:rPr>
                      <w:b/>
                    </w:rPr>
                  </w:pPr>
                </w:p>
              </w:tc>
              <w:tc>
                <w:tcPr>
                  <w:tcW w:w="1080" w:type="dxa"/>
                </w:tcPr>
                <w:p w:rsidR="00681352" w:rsidRPr="001478C1" w:rsidRDefault="00681352" w:rsidP="007125A5">
                  <w:pPr>
                    <w:jc w:val="center"/>
                    <w:rPr>
                      <w:b/>
                    </w:rPr>
                  </w:pPr>
                  <w:r w:rsidRPr="001478C1">
                    <w:rPr>
                      <w:b/>
                    </w:rPr>
                    <w:t>Rs.</w:t>
                  </w:r>
                </w:p>
              </w:tc>
            </w:tr>
            <w:tr w:rsidR="00681352" w:rsidRPr="001478C1" w:rsidTr="00CC1DCA">
              <w:trPr>
                <w:jc w:val="center"/>
              </w:trPr>
              <w:tc>
                <w:tcPr>
                  <w:tcW w:w="5702" w:type="dxa"/>
                </w:tcPr>
                <w:p w:rsidR="00681352" w:rsidRPr="001478C1" w:rsidRDefault="00681352" w:rsidP="007125A5">
                  <w:pPr>
                    <w:jc w:val="both"/>
                  </w:pPr>
                  <w:r w:rsidRPr="001478C1">
                    <w:t>Income from house property</w:t>
                  </w:r>
                </w:p>
              </w:tc>
              <w:tc>
                <w:tcPr>
                  <w:tcW w:w="1080" w:type="dxa"/>
                </w:tcPr>
                <w:p w:rsidR="00681352" w:rsidRPr="001478C1" w:rsidRDefault="00681352" w:rsidP="007125A5">
                  <w:pPr>
                    <w:jc w:val="right"/>
                  </w:pPr>
                  <w:r w:rsidRPr="001478C1">
                    <w:t>2,18,500</w:t>
                  </w:r>
                </w:p>
              </w:tc>
            </w:tr>
            <w:tr w:rsidR="00681352" w:rsidRPr="001478C1" w:rsidTr="00CC1DCA">
              <w:trPr>
                <w:jc w:val="center"/>
              </w:trPr>
              <w:tc>
                <w:tcPr>
                  <w:tcW w:w="5702" w:type="dxa"/>
                </w:tcPr>
                <w:p w:rsidR="00681352" w:rsidRPr="001478C1" w:rsidRDefault="00681352" w:rsidP="007125A5">
                  <w:pPr>
                    <w:jc w:val="both"/>
                  </w:pPr>
                  <w:r w:rsidRPr="001478C1">
                    <w:t>Business Income</w:t>
                  </w:r>
                </w:p>
              </w:tc>
              <w:tc>
                <w:tcPr>
                  <w:tcW w:w="1080" w:type="dxa"/>
                </w:tcPr>
                <w:p w:rsidR="00681352" w:rsidRPr="001478C1" w:rsidRDefault="00681352" w:rsidP="007125A5">
                  <w:pPr>
                    <w:jc w:val="right"/>
                  </w:pPr>
                  <w:r w:rsidRPr="001478C1">
                    <w:t>1,05,000</w:t>
                  </w:r>
                </w:p>
              </w:tc>
            </w:tr>
            <w:tr w:rsidR="00681352" w:rsidRPr="001478C1" w:rsidTr="00CC1DCA">
              <w:trPr>
                <w:jc w:val="center"/>
              </w:trPr>
              <w:tc>
                <w:tcPr>
                  <w:tcW w:w="5702" w:type="dxa"/>
                </w:tcPr>
                <w:p w:rsidR="00681352" w:rsidRPr="001478C1" w:rsidRDefault="00681352" w:rsidP="007125A5">
                  <w:pPr>
                    <w:jc w:val="both"/>
                  </w:pPr>
                  <w:r w:rsidRPr="001478C1">
                    <w:t>Short-term capital gains</w:t>
                  </w:r>
                </w:p>
              </w:tc>
              <w:tc>
                <w:tcPr>
                  <w:tcW w:w="1080" w:type="dxa"/>
                </w:tcPr>
                <w:p w:rsidR="00681352" w:rsidRPr="001478C1" w:rsidRDefault="00681352" w:rsidP="007125A5">
                  <w:pPr>
                    <w:jc w:val="right"/>
                  </w:pPr>
                  <w:r w:rsidRPr="001478C1">
                    <w:t>4,22,000</w:t>
                  </w:r>
                </w:p>
              </w:tc>
            </w:tr>
            <w:tr w:rsidR="00681352" w:rsidRPr="001478C1" w:rsidTr="00CC1DCA">
              <w:trPr>
                <w:jc w:val="center"/>
              </w:trPr>
              <w:tc>
                <w:tcPr>
                  <w:tcW w:w="5702" w:type="dxa"/>
                </w:tcPr>
                <w:p w:rsidR="00681352" w:rsidRPr="001478C1" w:rsidRDefault="00681352" w:rsidP="007125A5">
                  <w:pPr>
                    <w:jc w:val="both"/>
                  </w:pPr>
                  <w:r w:rsidRPr="001478C1">
                    <w:t>Long-term capital gains</w:t>
                  </w:r>
                </w:p>
              </w:tc>
              <w:tc>
                <w:tcPr>
                  <w:tcW w:w="1080" w:type="dxa"/>
                </w:tcPr>
                <w:p w:rsidR="00681352" w:rsidRPr="001478C1" w:rsidRDefault="00681352" w:rsidP="007125A5">
                  <w:pPr>
                    <w:jc w:val="right"/>
                  </w:pPr>
                  <w:r w:rsidRPr="001478C1">
                    <w:t>2,02,500</w:t>
                  </w:r>
                </w:p>
              </w:tc>
            </w:tr>
            <w:tr w:rsidR="00681352" w:rsidRPr="001478C1" w:rsidTr="00CC1DCA">
              <w:trPr>
                <w:jc w:val="center"/>
              </w:trPr>
              <w:tc>
                <w:tcPr>
                  <w:tcW w:w="5702" w:type="dxa"/>
                </w:tcPr>
                <w:p w:rsidR="00681352" w:rsidRPr="001478C1" w:rsidRDefault="00681352" w:rsidP="007125A5">
                  <w:pPr>
                    <w:jc w:val="both"/>
                  </w:pPr>
                  <w:r w:rsidRPr="001478C1">
                    <w:t>Income from owning and maintaining race horses</w:t>
                  </w:r>
                </w:p>
              </w:tc>
              <w:tc>
                <w:tcPr>
                  <w:tcW w:w="1080" w:type="dxa"/>
                </w:tcPr>
                <w:p w:rsidR="00681352" w:rsidRPr="001478C1" w:rsidRDefault="00681352" w:rsidP="007125A5">
                  <w:pPr>
                    <w:jc w:val="right"/>
                  </w:pPr>
                  <w:r w:rsidRPr="001478C1">
                    <w:t>1,15,000</w:t>
                  </w:r>
                </w:p>
              </w:tc>
            </w:tr>
            <w:tr w:rsidR="00681352" w:rsidRPr="001478C1" w:rsidTr="00CC1DCA">
              <w:trPr>
                <w:jc w:val="center"/>
              </w:trPr>
              <w:tc>
                <w:tcPr>
                  <w:tcW w:w="5702" w:type="dxa"/>
                </w:tcPr>
                <w:p w:rsidR="00681352" w:rsidRPr="001478C1" w:rsidRDefault="00681352" w:rsidP="007125A5">
                  <w:pPr>
                    <w:jc w:val="both"/>
                  </w:pPr>
                  <w:r w:rsidRPr="001478C1">
                    <w:t>Income from card games</w:t>
                  </w:r>
                </w:p>
              </w:tc>
              <w:tc>
                <w:tcPr>
                  <w:tcW w:w="1080" w:type="dxa"/>
                </w:tcPr>
                <w:p w:rsidR="00681352" w:rsidRPr="001478C1" w:rsidRDefault="00681352" w:rsidP="007125A5">
                  <w:pPr>
                    <w:jc w:val="right"/>
                  </w:pPr>
                  <w:r w:rsidRPr="001478C1">
                    <w:t>2,16,000</w:t>
                  </w:r>
                </w:p>
              </w:tc>
            </w:tr>
            <w:tr w:rsidR="00681352" w:rsidRPr="001478C1" w:rsidTr="00CC1DCA">
              <w:trPr>
                <w:jc w:val="center"/>
              </w:trPr>
              <w:tc>
                <w:tcPr>
                  <w:tcW w:w="6782" w:type="dxa"/>
                  <w:gridSpan w:val="2"/>
                </w:tcPr>
                <w:p w:rsidR="00681352" w:rsidRPr="001478C1" w:rsidRDefault="00681352" w:rsidP="00681352">
                  <w:pPr>
                    <w:jc w:val="both"/>
                  </w:pPr>
                  <w:r w:rsidRPr="001478C1">
                    <w:t>Besides X has the following brought forward losses</w:t>
                  </w:r>
                  <w:r w:rsidR="00E450F8">
                    <w:t xml:space="preserve"> </w:t>
                  </w:r>
                  <w:r w:rsidRPr="001478C1">
                    <w:t>/</w:t>
                  </w:r>
                  <w:r w:rsidR="00E450F8">
                    <w:t xml:space="preserve"> </w:t>
                  </w:r>
                  <w:r w:rsidRPr="001478C1">
                    <w:t>allowances:</w:t>
                  </w:r>
                </w:p>
              </w:tc>
            </w:tr>
            <w:tr w:rsidR="00681352" w:rsidRPr="001478C1" w:rsidTr="00CC1DCA">
              <w:trPr>
                <w:jc w:val="center"/>
              </w:trPr>
              <w:tc>
                <w:tcPr>
                  <w:tcW w:w="5702" w:type="dxa"/>
                </w:tcPr>
                <w:p w:rsidR="00681352" w:rsidRPr="001478C1" w:rsidRDefault="00681352" w:rsidP="007125A5">
                  <w:pPr>
                    <w:jc w:val="both"/>
                  </w:pPr>
                  <w:r w:rsidRPr="001478C1">
                    <w:t>Brought forward business loss of the A.Y. 2012-13</w:t>
                  </w:r>
                </w:p>
              </w:tc>
              <w:tc>
                <w:tcPr>
                  <w:tcW w:w="1080" w:type="dxa"/>
                </w:tcPr>
                <w:p w:rsidR="00681352" w:rsidRPr="001478C1" w:rsidRDefault="00681352" w:rsidP="007125A5">
                  <w:pPr>
                    <w:jc w:val="right"/>
                  </w:pPr>
                  <w:r w:rsidRPr="001478C1">
                    <w:t>1,12,000</w:t>
                  </w:r>
                </w:p>
              </w:tc>
            </w:tr>
            <w:tr w:rsidR="00681352" w:rsidRPr="001478C1" w:rsidTr="00CC1DCA">
              <w:trPr>
                <w:jc w:val="center"/>
              </w:trPr>
              <w:tc>
                <w:tcPr>
                  <w:tcW w:w="5702" w:type="dxa"/>
                </w:tcPr>
                <w:p w:rsidR="00681352" w:rsidRPr="00CC1DCA" w:rsidRDefault="00681352" w:rsidP="007125A5">
                  <w:pPr>
                    <w:jc w:val="both"/>
                  </w:pPr>
                  <w:r w:rsidRPr="00CC1DCA">
                    <w:t>Unabsorbed depreciation allowance of the A.Y. 2010-11</w:t>
                  </w:r>
                </w:p>
              </w:tc>
              <w:tc>
                <w:tcPr>
                  <w:tcW w:w="1080" w:type="dxa"/>
                </w:tcPr>
                <w:p w:rsidR="00681352" w:rsidRPr="001478C1" w:rsidRDefault="00681352" w:rsidP="007125A5">
                  <w:pPr>
                    <w:jc w:val="right"/>
                  </w:pPr>
                  <w:r w:rsidRPr="001478C1">
                    <w:t>2,06,000</w:t>
                  </w:r>
                </w:p>
              </w:tc>
            </w:tr>
            <w:tr w:rsidR="00681352" w:rsidRPr="001478C1" w:rsidTr="00CC1DCA">
              <w:trPr>
                <w:jc w:val="center"/>
              </w:trPr>
              <w:tc>
                <w:tcPr>
                  <w:tcW w:w="5702" w:type="dxa"/>
                </w:tcPr>
                <w:p w:rsidR="00681352" w:rsidRPr="001478C1" w:rsidRDefault="00681352" w:rsidP="007125A5">
                  <w:pPr>
                    <w:jc w:val="both"/>
                  </w:pPr>
                  <w:r w:rsidRPr="001478C1">
                    <w:t>Long-term capital loss in respect of the A.Y. 2015-16</w:t>
                  </w:r>
                </w:p>
              </w:tc>
              <w:tc>
                <w:tcPr>
                  <w:tcW w:w="1080" w:type="dxa"/>
                </w:tcPr>
                <w:p w:rsidR="00681352" w:rsidRPr="001478C1" w:rsidRDefault="00681352" w:rsidP="007125A5">
                  <w:pPr>
                    <w:jc w:val="right"/>
                  </w:pPr>
                  <w:r w:rsidRPr="001478C1">
                    <w:t>2,47,200</w:t>
                  </w:r>
                </w:p>
              </w:tc>
            </w:tr>
            <w:tr w:rsidR="00681352" w:rsidRPr="001478C1" w:rsidTr="00CC1DCA">
              <w:trPr>
                <w:jc w:val="center"/>
              </w:trPr>
              <w:tc>
                <w:tcPr>
                  <w:tcW w:w="5702" w:type="dxa"/>
                </w:tcPr>
                <w:p w:rsidR="00681352" w:rsidRPr="001478C1" w:rsidRDefault="00681352" w:rsidP="007125A5">
                  <w:pPr>
                    <w:jc w:val="both"/>
                  </w:pPr>
                  <w:r w:rsidRPr="001478C1">
                    <w:t>Brought forward loss from the activity of owning and maintaining race horses of the A.Y.</w:t>
                  </w:r>
                  <w:r w:rsidR="007D6B1D" w:rsidRPr="001478C1">
                    <w:t xml:space="preserve"> 2014-15</w:t>
                  </w:r>
                </w:p>
              </w:tc>
              <w:tc>
                <w:tcPr>
                  <w:tcW w:w="1080" w:type="dxa"/>
                </w:tcPr>
                <w:p w:rsidR="00681352" w:rsidRPr="001478C1" w:rsidRDefault="007D6B1D" w:rsidP="007125A5">
                  <w:pPr>
                    <w:jc w:val="right"/>
                  </w:pPr>
                  <w:r w:rsidRPr="001478C1">
                    <w:t>1,25,000</w:t>
                  </w:r>
                </w:p>
              </w:tc>
            </w:tr>
            <w:tr w:rsidR="00681352" w:rsidRPr="001478C1" w:rsidTr="00CC1DCA">
              <w:trPr>
                <w:jc w:val="center"/>
              </w:trPr>
              <w:tc>
                <w:tcPr>
                  <w:tcW w:w="5702" w:type="dxa"/>
                </w:tcPr>
                <w:p w:rsidR="00681352" w:rsidRPr="001478C1" w:rsidRDefault="007D6B1D" w:rsidP="007125A5">
                  <w:pPr>
                    <w:jc w:val="both"/>
                  </w:pPr>
                  <w:r w:rsidRPr="001478C1">
                    <w:t>Speculation losses of the A.Y. 2013-14</w:t>
                  </w:r>
                </w:p>
              </w:tc>
              <w:tc>
                <w:tcPr>
                  <w:tcW w:w="1080" w:type="dxa"/>
                </w:tcPr>
                <w:p w:rsidR="00681352" w:rsidRPr="001478C1" w:rsidRDefault="007D6B1D" w:rsidP="007125A5">
                  <w:pPr>
                    <w:jc w:val="right"/>
                  </w:pPr>
                  <w:r w:rsidRPr="001478C1">
                    <w:t>30,000</w:t>
                  </w:r>
                </w:p>
              </w:tc>
            </w:tr>
          </w:tbl>
          <w:p w:rsidR="00784844" w:rsidRPr="001478C1" w:rsidRDefault="00784844" w:rsidP="00AA0507"/>
          <w:p w:rsidR="001834AB" w:rsidRPr="001478C1" w:rsidRDefault="001834AB" w:rsidP="00784844">
            <w:pPr>
              <w:jc w:val="both"/>
            </w:pPr>
            <w:r w:rsidRPr="001478C1">
              <w:t xml:space="preserve">Determine the net income </w:t>
            </w:r>
            <w:r w:rsidR="00784844" w:rsidRPr="001478C1">
              <w:t>and tax liability of  X for the assessment year 2017-18.</w:t>
            </w: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CO2</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20</w:t>
            </w:r>
          </w:p>
        </w:tc>
      </w:tr>
      <w:tr w:rsidR="001834AB" w:rsidRPr="001478C1" w:rsidTr="00CC1DCA">
        <w:trPr>
          <w:trHeight w:val="90"/>
        </w:trPr>
        <w:tc>
          <w:tcPr>
            <w:tcW w:w="630" w:type="dxa"/>
            <w:shd w:val="clear" w:color="auto" w:fill="auto"/>
          </w:tcPr>
          <w:p w:rsidR="001834AB" w:rsidRPr="001478C1" w:rsidRDefault="001834AB" w:rsidP="008C7BA2">
            <w:pPr>
              <w:jc w:val="center"/>
            </w:pP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1834AB" w:rsidP="00AA0507"/>
        </w:tc>
        <w:tc>
          <w:tcPr>
            <w:tcW w:w="1170" w:type="dxa"/>
            <w:shd w:val="clear" w:color="auto" w:fill="auto"/>
          </w:tcPr>
          <w:p w:rsidR="001834AB" w:rsidRPr="001478C1" w:rsidRDefault="001834AB" w:rsidP="00AA0507">
            <w:pPr>
              <w:jc w:val="center"/>
            </w:pPr>
          </w:p>
        </w:tc>
        <w:tc>
          <w:tcPr>
            <w:tcW w:w="950" w:type="dxa"/>
            <w:shd w:val="clear" w:color="auto" w:fill="auto"/>
          </w:tcPr>
          <w:p w:rsidR="001834AB" w:rsidRPr="001478C1" w:rsidRDefault="001834AB" w:rsidP="00AA0507">
            <w:pPr>
              <w:jc w:val="center"/>
            </w:pPr>
          </w:p>
        </w:tc>
      </w:tr>
      <w:tr w:rsidR="001834AB" w:rsidRPr="001478C1" w:rsidTr="00CC1DCA">
        <w:trPr>
          <w:trHeight w:val="90"/>
        </w:trPr>
        <w:tc>
          <w:tcPr>
            <w:tcW w:w="630" w:type="dxa"/>
            <w:shd w:val="clear" w:color="auto" w:fill="auto"/>
          </w:tcPr>
          <w:p w:rsidR="001834AB" w:rsidRPr="001478C1" w:rsidRDefault="001834AB" w:rsidP="008C7BA2">
            <w:pPr>
              <w:jc w:val="center"/>
            </w:pPr>
            <w:r w:rsidRPr="001478C1">
              <w:t>7.</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1834AB" w:rsidP="00D42C57">
            <w:pPr>
              <w:jc w:val="both"/>
            </w:pPr>
            <w:r w:rsidRPr="001478C1">
              <w:t>Discuss on the different types of Customs Duty in India.</w:t>
            </w: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r w:rsidRPr="001478C1">
              <w:t>CO1</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r w:rsidRPr="001478C1">
              <w:t>20</w:t>
            </w:r>
          </w:p>
        </w:tc>
      </w:tr>
      <w:tr w:rsidR="001834AB" w:rsidRPr="001478C1" w:rsidTr="008C7BA2">
        <w:trPr>
          <w:trHeight w:val="42"/>
        </w:trPr>
        <w:tc>
          <w:tcPr>
            <w:tcW w:w="10580" w:type="dxa"/>
            <w:gridSpan w:val="5"/>
            <w:shd w:val="clear" w:color="auto" w:fill="auto"/>
          </w:tcPr>
          <w:p w:rsidR="001834AB" w:rsidRPr="001478C1" w:rsidRDefault="001834AB" w:rsidP="008C7BA2">
            <w:pPr>
              <w:jc w:val="center"/>
              <w:rPr>
                <w:b/>
              </w:rPr>
            </w:pPr>
            <w:r w:rsidRPr="001478C1">
              <w:rPr>
                <w:b/>
              </w:rPr>
              <w:t>(OR)</w:t>
            </w:r>
          </w:p>
        </w:tc>
      </w:tr>
      <w:tr w:rsidR="001834AB" w:rsidRPr="001478C1" w:rsidTr="00CC1DCA">
        <w:trPr>
          <w:trHeight w:val="6722"/>
        </w:trPr>
        <w:tc>
          <w:tcPr>
            <w:tcW w:w="630" w:type="dxa"/>
            <w:shd w:val="clear" w:color="auto" w:fill="auto"/>
          </w:tcPr>
          <w:p w:rsidR="001834AB" w:rsidRPr="001478C1" w:rsidRDefault="001834AB" w:rsidP="008C7BA2">
            <w:pPr>
              <w:jc w:val="center"/>
            </w:pPr>
            <w:r w:rsidRPr="001478C1">
              <w:t>8.</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1834AB" w:rsidP="0030740C">
            <w:pPr>
              <w:jc w:val="both"/>
            </w:pPr>
            <w:r w:rsidRPr="001478C1">
              <w:t>Find out the Customs duty from the information given below in respe</w:t>
            </w:r>
            <w:r w:rsidR="00141304">
              <w:t>ct of goods imported by X Ltd.:-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7"/>
              <w:gridCol w:w="990"/>
              <w:gridCol w:w="1142"/>
            </w:tblGrid>
            <w:tr w:rsidR="001834AB" w:rsidRPr="001478C1" w:rsidTr="007125A5">
              <w:tc>
                <w:tcPr>
                  <w:tcW w:w="4447" w:type="dxa"/>
                </w:tcPr>
                <w:p w:rsidR="001834AB" w:rsidRPr="001478C1" w:rsidRDefault="001834AB" w:rsidP="007125A5">
                  <w:pPr>
                    <w:jc w:val="center"/>
                    <w:rPr>
                      <w:b/>
                    </w:rPr>
                  </w:pPr>
                  <w:r w:rsidRPr="001478C1">
                    <w:rPr>
                      <w:b/>
                    </w:rPr>
                    <w:t>Particulars</w:t>
                  </w:r>
                </w:p>
              </w:tc>
              <w:tc>
                <w:tcPr>
                  <w:tcW w:w="990" w:type="dxa"/>
                </w:tcPr>
                <w:p w:rsidR="001834AB" w:rsidRPr="001478C1" w:rsidRDefault="001834AB" w:rsidP="007125A5">
                  <w:pPr>
                    <w:jc w:val="center"/>
                    <w:rPr>
                      <w:b/>
                    </w:rPr>
                  </w:pPr>
                  <w:r w:rsidRPr="001478C1">
                    <w:rPr>
                      <w:b/>
                    </w:rPr>
                    <w:t>USD</w:t>
                  </w:r>
                </w:p>
              </w:tc>
              <w:tc>
                <w:tcPr>
                  <w:tcW w:w="1142" w:type="dxa"/>
                </w:tcPr>
                <w:p w:rsidR="001834AB" w:rsidRPr="001478C1" w:rsidRDefault="001834AB" w:rsidP="007125A5">
                  <w:pPr>
                    <w:jc w:val="center"/>
                    <w:rPr>
                      <w:b/>
                    </w:rPr>
                  </w:pPr>
                  <w:r w:rsidRPr="001478C1">
                    <w:rPr>
                      <w:b/>
                    </w:rPr>
                    <w:t>Rs.</w:t>
                  </w:r>
                </w:p>
              </w:tc>
            </w:tr>
            <w:tr w:rsidR="001834AB" w:rsidRPr="001478C1" w:rsidTr="007125A5">
              <w:tc>
                <w:tcPr>
                  <w:tcW w:w="4447" w:type="dxa"/>
                </w:tcPr>
                <w:p w:rsidR="001834AB" w:rsidRPr="001478C1" w:rsidRDefault="001834AB" w:rsidP="007125A5">
                  <w:pPr>
                    <w:jc w:val="both"/>
                  </w:pPr>
                  <w:r w:rsidRPr="001478C1">
                    <w:t>Free on board value of Plant imported (FOB)</w:t>
                  </w:r>
                </w:p>
              </w:tc>
              <w:tc>
                <w:tcPr>
                  <w:tcW w:w="990" w:type="dxa"/>
                </w:tcPr>
                <w:p w:rsidR="001834AB" w:rsidRPr="001478C1" w:rsidRDefault="001834AB" w:rsidP="007125A5">
                  <w:pPr>
                    <w:jc w:val="right"/>
                  </w:pPr>
                  <w:r w:rsidRPr="001478C1">
                    <w:t>70,000</w:t>
                  </w:r>
                </w:p>
              </w:tc>
              <w:tc>
                <w:tcPr>
                  <w:tcW w:w="1142" w:type="dxa"/>
                </w:tcPr>
                <w:p w:rsidR="001834AB" w:rsidRPr="001478C1" w:rsidRDefault="001834AB" w:rsidP="007125A5">
                  <w:pPr>
                    <w:jc w:val="right"/>
                  </w:pPr>
                </w:p>
              </w:tc>
            </w:tr>
            <w:tr w:rsidR="001834AB" w:rsidRPr="001478C1" w:rsidTr="007125A5">
              <w:tc>
                <w:tcPr>
                  <w:tcW w:w="4447" w:type="dxa"/>
                </w:tcPr>
                <w:p w:rsidR="001834AB" w:rsidRPr="001478C1" w:rsidRDefault="001834AB" w:rsidP="007125A5">
                  <w:pPr>
                    <w:jc w:val="both"/>
                  </w:pPr>
                  <w:r w:rsidRPr="001478C1">
                    <w:t>Air fare paid to Air Cargo Germany</w:t>
                  </w:r>
                </w:p>
              </w:tc>
              <w:tc>
                <w:tcPr>
                  <w:tcW w:w="990" w:type="dxa"/>
                </w:tcPr>
                <w:p w:rsidR="001834AB" w:rsidRPr="001478C1" w:rsidRDefault="001834AB" w:rsidP="007125A5">
                  <w:pPr>
                    <w:jc w:val="right"/>
                  </w:pPr>
                  <w:r w:rsidRPr="001478C1">
                    <w:t>10,000</w:t>
                  </w:r>
                </w:p>
              </w:tc>
              <w:tc>
                <w:tcPr>
                  <w:tcW w:w="1142" w:type="dxa"/>
                </w:tcPr>
                <w:p w:rsidR="001834AB" w:rsidRPr="001478C1" w:rsidRDefault="001834AB" w:rsidP="007125A5">
                  <w:pPr>
                    <w:jc w:val="right"/>
                  </w:pPr>
                </w:p>
              </w:tc>
            </w:tr>
            <w:tr w:rsidR="001834AB" w:rsidRPr="001478C1" w:rsidTr="007125A5">
              <w:tc>
                <w:tcPr>
                  <w:tcW w:w="4447" w:type="dxa"/>
                </w:tcPr>
                <w:p w:rsidR="001834AB" w:rsidRPr="001478C1" w:rsidRDefault="001834AB" w:rsidP="007125A5">
                  <w:pPr>
                    <w:jc w:val="both"/>
                  </w:pPr>
                  <w:r w:rsidRPr="001478C1">
                    <w:t>Exchange rate notified by Central Board of Excise and Customs on the day of landing of aircraft</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53</w:t>
                  </w:r>
                </w:p>
              </w:tc>
            </w:tr>
            <w:tr w:rsidR="001834AB" w:rsidRPr="001478C1" w:rsidTr="007125A5">
              <w:tc>
                <w:tcPr>
                  <w:tcW w:w="4447" w:type="dxa"/>
                </w:tcPr>
                <w:p w:rsidR="001834AB" w:rsidRPr="001478C1" w:rsidRDefault="001834AB" w:rsidP="007125A5">
                  <w:pPr>
                    <w:jc w:val="both"/>
                  </w:pPr>
                  <w:r w:rsidRPr="001478C1">
                    <w:t>Exchange rate notified by Central Board of Excise and Customs on the day of presentation of bills of entry</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55</w:t>
                  </w:r>
                </w:p>
              </w:tc>
            </w:tr>
            <w:tr w:rsidR="001834AB" w:rsidRPr="001478C1" w:rsidTr="007125A5">
              <w:tc>
                <w:tcPr>
                  <w:tcW w:w="4447" w:type="dxa"/>
                </w:tcPr>
                <w:p w:rsidR="001834AB" w:rsidRPr="001478C1" w:rsidRDefault="001834AB" w:rsidP="007125A5">
                  <w:pPr>
                    <w:jc w:val="both"/>
                  </w:pPr>
                  <w:r w:rsidRPr="001478C1">
                    <w:t>Cost of packing borne by X Ltd. in USA (not included in FOB)</w:t>
                  </w:r>
                </w:p>
              </w:tc>
              <w:tc>
                <w:tcPr>
                  <w:tcW w:w="990" w:type="dxa"/>
                </w:tcPr>
                <w:p w:rsidR="001834AB" w:rsidRPr="001478C1" w:rsidRDefault="001834AB" w:rsidP="007125A5">
                  <w:pPr>
                    <w:jc w:val="right"/>
                  </w:pPr>
                  <w:r w:rsidRPr="001478C1">
                    <w:t>500</w:t>
                  </w:r>
                </w:p>
              </w:tc>
              <w:tc>
                <w:tcPr>
                  <w:tcW w:w="1142" w:type="dxa"/>
                </w:tcPr>
                <w:p w:rsidR="001834AB" w:rsidRPr="001478C1" w:rsidRDefault="001834AB" w:rsidP="007125A5">
                  <w:pPr>
                    <w:jc w:val="right"/>
                  </w:pPr>
                </w:p>
              </w:tc>
            </w:tr>
            <w:tr w:rsidR="001834AB" w:rsidRPr="001478C1" w:rsidTr="007125A5">
              <w:tc>
                <w:tcPr>
                  <w:tcW w:w="4447" w:type="dxa"/>
                </w:tcPr>
                <w:p w:rsidR="001834AB" w:rsidRPr="001478C1" w:rsidRDefault="001834AB" w:rsidP="007125A5">
                  <w:pPr>
                    <w:jc w:val="both"/>
                  </w:pPr>
                  <w:r w:rsidRPr="001478C1">
                    <w:t>Demurrage paid by X Ltd. to Air Cargo Germany for not lifting goods  in time in India</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90,000</w:t>
                  </w:r>
                </w:p>
              </w:tc>
            </w:tr>
            <w:tr w:rsidR="001834AB" w:rsidRPr="001478C1" w:rsidTr="007125A5">
              <w:tc>
                <w:tcPr>
                  <w:tcW w:w="4447" w:type="dxa"/>
                </w:tcPr>
                <w:p w:rsidR="001834AB" w:rsidRPr="001478C1" w:rsidRDefault="001834AB" w:rsidP="007125A5">
                  <w:pPr>
                    <w:jc w:val="both"/>
                  </w:pPr>
                  <w:r w:rsidRPr="001478C1">
                    <w:t>Insurance charges</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1,10,000</w:t>
                  </w:r>
                </w:p>
              </w:tc>
            </w:tr>
            <w:tr w:rsidR="001834AB" w:rsidRPr="001478C1" w:rsidTr="007125A5">
              <w:tc>
                <w:tcPr>
                  <w:tcW w:w="4447" w:type="dxa"/>
                </w:tcPr>
                <w:p w:rsidR="001834AB" w:rsidRPr="001478C1" w:rsidRDefault="001834AB" w:rsidP="007125A5">
                  <w:pPr>
                    <w:jc w:val="both"/>
                  </w:pPr>
                  <w:r w:rsidRPr="001478C1">
                    <w:t>Loading/unloading charges, handling charges</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10,000</w:t>
                  </w:r>
                </w:p>
              </w:tc>
            </w:tr>
            <w:tr w:rsidR="001834AB" w:rsidRPr="001478C1" w:rsidTr="007125A5">
              <w:tc>
                <w:tcPr>
                  <w:tcW w:w="4447" w:type="dxa"/>
                </w:tcPr>
                <w:p w:rsidR="001834AB" w:rsidRPr="001478C1" w:rsidRDefault="001834AB" w:rsidP="007125A5">
                  <w:pPr>
                    <w:jc w:val="both"/>
                  </w:pPr>
                  <w:r w:rsidRPr="001478C1">
                    <w:t>Basic customs duty</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10%</w:t>
                  </w:r>
                </w:p>
              </w:tc>
            </w:tr>
            <w:tr w:rsidR="001834AB" w:rsidRPr="001478C1" w:rsidTr="007125A5">
              <w:tc>
                <w:tcPr>
                  <w:tcW w:w="4447" w:type="dxa"/>
                </w:tcPr>
                <w:p w:rsidR="001834AB" w:rsidRPr="001478C1" w:rsidRDefault="001834AB" w:rsidP="007125A5">
                  <w:pPr>
                    <w:jc w:val="both"/>
                  </w:pPr>
                  <w:r w:rsidRPr="001478C1">
                    <w:t>Countervailing duty</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12.5%</w:t>
                  </w:r>
                </w:p>
              </w:tc>
            </w:tr>
            <w:tr w:rsidR="001834AB" w:rsidRPr="001478C1" w:rsidTr="007125A5">
              <w:tc>
                <w:tcPr>
                  <w:tcW w:w="4447" w:type="dxa"/>
                </w:tcPr>
                <w:p w:rsidR="001834AB" w:rsidRPr="001478C1" w:rsidRDefault="001834AB" w:rsidP="007125A5">
                  <w:pPr>
                    <w:jc w:val="both"/>
                  </w:pPr>
                  <w:r w:rsidRPr="001478C1">
                    <w:t xml:space="preserve">Special CVD </w:t>
                  </w:r>
                </w:p>
              </w:tc>
              <w:tc>
                <w:tcPr>
                  <w:tcW w:w="990" w:type="dxa"/>
                </w:tcPr>
                <w:p w:rsidR="001834AB" w:rsidRPr="001478C1" w:rsidRDefault="001834AB" w:rsidP="007125A5">
                  <w:pPr>
                    <w:jc w:val="right"/>
                  </w:pPr>
                </w:p>
              </w:tc>
              <w:tc>
                <w:tcPr>
                  <w:tcW w:w="1142" w:type="dxa"/>
                </w:tcPr>
                <w:p w:rsidR="001834AB" w:rsidRPr="001478C1" w:rsidRDefault="001834AB" w:rsidP="007125A5">
                  <w:pPr>
                    <w:jc w:val="right"/>
                  </w:pPr>
                  <w:r w:rsidRPr="001478C1">
                    <w:t>4%</w:t>
                  </w:r>
                </w:p>
              </w:tc>
            </w:tr>
          </w:tbl>
          <w:p w:rsidR="001834AB" w:rsidRPr="001478C1" w:rsidRDefault="001834AB" w:rsidP="0030740C">
            <w:pPr>
              <w:jc w:val="both"/>
            </w:pP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CO3</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20</w:t>
            </w:r>
          </w:p>
        </w:tc>
      </w:tr>
      <w:tr w:rsidR="001834AB" w:rsidRPr="001478C1" w:rsidTr="00CC1DCA">
        <w:trPr>
          <w:trHeight w:val="42"/>
        </w:trPr>
        <w:tc>
          <w:tcPr>
            <w:tcW w:w="1440" w:type="dxa"/>
            <w:gridSpan w:val="2"/>
            <w:shd w:val="clear" w:color="auto" w:fill="auto"/>
          </w:tcPr>
          <w:p w:rsidR="001834AB" w:rsidRPr="001478C1" w:rsidRDefault="001834AB" w:rsidP="008C7BA2">
            <w:pPr>
              <w:jc w:val="center"/>
            </w:pPr>
          </w:p>
        </w:tc>
        <w:tc>
          <w:tcPr>
            <w:tcW w:w="7020" w:type="dxa"/>
            <w:shd w:val="clear" w:color="auto" w:fill="auto"/>
          </w:tcPr>
          <w:p w:rsidR="001478C1" w:rsidRDefault="001478C1" w:rsidP="00AA0507">
            <w:pPr>
              <w:rPr>
                <w:b/>
                <w:u w:val="single"/>
              </w:rPr>
            </w:pPr>
          </w:p>
          <w:p w:rsidR="001834AB" w:rsidRDefault="001834AB" w:rsidP="00AA0507">
            <w:pPr>
              <w:rPr>
                <w:u w:val="single"/>
              </w:rPr>
            </w:pPr>
            <w:r w:rsidRPr="001478C1">
              <w:rPr>
                <w:b/>
                <w:u w:val="single"/>
              </w:rPr>
              <w:t>Compulsory</w:t>
            </w:r>
            <w:r w:rsidRPr="001478C1">
              <w:rPr>
                <w:u w:val="single"/>
              </w:rPr>
              <w:t>:</w:t>
            </w:r>
          </w:p>
          <w:p w:rsidR="001478C1" w:rsidRPr="001478C1" w:rsidRDefault="001478C1" w:rsidP="00AA0507">
            <w:pPr>
              <w:rPr>
                <w:u w:val="single"/>
              </w:rPr>
            </w:pPr>
          </w:p>
        </w:tc>
        <w:tc>
          <w:tcPr>
            <w:tcW w:w="1170" w:type="dxa"/>
            <w:shd w:val="clear" w:color="auto" w:fill="auto"/>
          </w:tcPr>
          <w:p w:rsidR="001834AB" w:rsidRPr="001478C1" w:rsidRDefault="001834AB" w:rsidP="00AA0507">
            <w:pPr>
              <w:jc w:val="center"/>
            </w:pPr>
          </w:p>
        </w:tc>
        <w:tc>
          <w:tcPr>
            <w:tcW w:w="950" w:type="dxa"/>
            <w:shd w:val="clear" w:color="auto" w:fill="auto"/>
          </w:tcPr>
          <w:p w:rsidR="001834AB" w:rsidRPr="001478C1" w:rsidRDefault="001834AB" w:rsidP="00AA0507">
            <w:pPr>
              <w:jc w:val="center"/>
            </w:pPr>
          </w:p>
        </w:tc>
      </w:tr>
      <w:tr w:rsidR="001834AB" w:rsidRPr="001478C1" w:rsidTr="00CC1DCA">
        <w:trPr>
          <w:trHeight w:val="2753"/>
        </w:trPr>
        <w:tc>
          <w:tcPr>
            <w:tcW w:w="630" w:type="dxa"/>
            <w:shd w:val="clear" w:color="auto" w:fill="auto"/>
          </w:tcPr>
          <w:p w:rsidR="001834AB" w:rsidRPr="001478C1" w:rsidRDefault="001834AB" w:rsidP="008C7BA2">
            <w:pPr>
              <w:jc w:val="center"/>
            </w:pPr>
            <w:r w:rsidRPr="001478C1">
              <w:t>9.</w:t>
            </w:r>
          </w:p>
        </w:tc>
        <w:tc>
          <w:tcPr>
            <w:tcW w:w="810" w:type="dxa"/>
            <w:shd w:val="clear" w:color="auto" w:fill="auto"/>
          </w:tcPr>
          <w:p w:rsidR="001834AB" w:rsidRPr="001478C1" w:rsidRDefault="001834AB" w:rsidP="008C7BA2">
            <w:pPr>
              <w:jc w:val="center"/>
            </w:pPr>
          </w:p>
        </w:tc>
        <w:tc>
          <w:tcPr>
            <w:tcW w:w="7020" w:type="dxa"/>
            <w:shd w:val="clear" w:color="auto" w:fill="auto"/>
          </w:tcPr>
          <w:p w:rsidR="001834AB" w:rsidRPr="001478C1" w:rsidRDefault="007A7395" w:rsidP="00060C59">
            <w:pPr>
              <w:jc w:val="both"/>
            </w:pPr>
            <w:r w:rsidRPr="001478C1">
              <w:t>X owns a residential property in Chennai. It is let out to A Ltd. (rent being Rs. 40,000 per month). Municipal value of the property is Rs. 2,20,000, fair rent is Rs. 4,80,000. A Ltd. pays municipal tax. On April 7,, 2016 rent is increased from Rs. 40,000 per month to Rs, 45,000 per month with respective effect from April 1, 2015. X gets Rs. 60,000 (being arrears of rent for the financial year 2015-16) on April 20, 2016. Find out the net income of X for the assessment year 2017-18 on the assumption that his income from other sources is Rs. 5,00,000.</w:t>
            </w:r>
          </w:p>
        </w:tc>
        <w:tc>
          <w:tcPr>
            <w:tcW w:w="117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CO3</w:t>
            </w:r>
          </w:p>
        </w:tc>
        <w:tc>
          <w:tcPr>
            <w:tcW w:w="950" w:type="dxa"/>
            <w:shd w:val="clear" w:color="auto" w:fill="auto"/>
          </w:tcPr>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p>
          <w:p w:rsidR="001834AB" w:rsidRPr="001478C1" w:rsidRDefault="001834AB" w:rsidP="00AA0507">
            <w:pPr>
              <w:jc w:val="center"/>
            </w:pPr>
            <w:r w:rsidRPr="001478C1">
              <w:t>20</w:t>
            </w:r>
          </w:p>
        </w:tc>
      </w:tr>
    </w:tbl>
    <w:p w:rsidR="008C7BA2" w:rsidRPr="001478C1" w:rsidRDefault="008C7BA2" w:rsidP="008C7BA2"/>
    <w:p w:rsidR="008C7BA2" w:rsidRPr="001478C1" w:rsidRDefault="008C7BA2" w:rsidP="008C7BA2">
      <w:pPr>
        <w:jc w:val="center"/>
      </w:pPr>
    </w:p>
    <w:p w:rsidR="008C7BA2" w:rsidRPr="001478C1" w:rsidRDefault="008C7BA2" w:rsidP="008C7BA2"/>
    <w:sectPr w:rsidR="008C7BA2" w:rsidRPr="001478C1" w:rsidSect="000E5594">
      <w:footerReference w:type="default" r:id="rId9"/>
      <w:pgSz w:w="11907" w:h="16839" w:code="9"/>
      <w:pgMar w:top="576" w:right="576" w:bottom="288"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41D" w:rsidRDefault="00B8241D" w:rsidP="00B659E1">
      <w:r>
        <w:separator/>
      </w:r>
    </w:p>
  </w:endnote>
  <w:endnote w:type="continuationSeparator" w:id="0">
    <w:p w:rsidR="00B8241D" w:rsidRDefault="00B8241D"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EE" w:rsidRDefault="007C4B9F">
    <w:pPr>
      <w:pStyle w:val="Footer"/>
      <w:jc w:val="right"/>
    </w:pPr>
    <w:fldSimple w:instr=" PAGE   \* MERGEFORMAT ">
      <w:r w:rsidR="00B8241D">
        <w:rPr>
          <w:noProof/>
        </w:rPr>
        <w:t>1</w:t>
      </w:r>
    </w:fldSimple>
  </w:p>
  <w:p w:rsidR="00A143EE" w:rsidRDefault="00A143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41D" w:rsidRDefault="00B8241D" w:rsidP="00B659E1">
      <w:r>
        <w:separator/>
      </w:r>
    </w:p>
  </w:footnote>
  <w:footnote w:type="continuationSeparator" w:id="0">
    <w:p w:rsidR="00B8241D" w:rsidRDefault="00B8241D"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3B0B1A"/>
    <w:multiLevelType w:val="hybridMultilevel"/>
    <w:tmpl w:val="0F22D5B6"/>
    <w:lvl w:ilvl="0" w:tplc="48F204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17F61"/>
    <w:rsid w:val="00023B9E"/>
    <w:rsid w:val="00041F46"/>
    <w:rsid w:val="000475F5"/>
    <w:rsid w:val="00060C59"/>
    <w:rsid w:val="00060CB9"/>
    <w:rsid w:val="00061821"/>
    <w:rsid w:val="00095E34"/>
    <w:rsid w:val="000C44C8"/>
    <w:rsid w:val="000E180A"/>
    <w:rsid w:val="000E4455"/>
    <w:rsid w:val="000E5594"/>
    <w:rsid w:val="000E6356"/>
    <w:rsid w:val="000F3EFE"/>
    <w:rsid w:val="00130954"/>
    <w:rsid w:val="00130E28"/>
    <w:rsid w:val="00136059"/>
    <w:rsid w:val="001408E3"/>
    <w:rsid w:val="00141304"/>
    <w:rsid w:val="001478C1"/>
    <w:rsid w:val="001834AB"/>
    <w:rsid w:val="001A6D01"/>
    <w:rsid w:val="001B6B46"/>
    <w:rsid w:val="001D41FE"/>
    <w:rsid w:val="001D670F"/>
    <w:rsid w:val="001E2222"/>
    <w:rsid w:val="001F54D1"/>
    <w:rsid w:val="001F7E9B"/>
    <w:rsid w:val="00204EB0"/>
    <w:rsid w:val="00211ABA"/>
    <w:rsid w:val="0023063D"/>
    <w:rsid w:val="00234CD8"/>
    <w:rsid w:val="00235351"/>
    <w:rsid w:val="00256D18"/>
    <w:rsid w:val="002608F8"/>
    <w:rsid w:val="00260A0C"/>
    <w:rsid w:val="00266439"/>
    <w:rsid w:val="0026653D"/>
    <w:rsid w:val="002873FF"/>
    <w:rsid w:val="002D09FF"/>
    <w:rsid w:val="002D7611"/>
    <w:rsid w:val="002D76BB"/>
    <w:rsid w:val="002E336A"/>
    <w:rsid w:val="002E552A"/>
    <w:rsid w:val="00304757"/>
    <w:rsid w:val="0030740C"/>
    <w:rsid w:val="00315AE9"/>
    <w:rsid w:val="003206DF"/>
    <w:rsid w:val="00323989"/>
    <w:rsid w:val="00324247"/>
    <w:rsid w:val="003643E6"/>
    <w:rsid w:val="00380146"/>
    <w:rsid w:val="003855F1"/>
    <w:rsid w:val="003B14BC"/>
    <w:rsid w:val="003B1F06"/>
    <w:rsid w:val="003C6BB4"/>
    <w:rsid w:val="003D6DA3"/>
    <w:rsid w:val="003F728C"/>
    <w:rsid w:val="00460118"/>
    <w:rsid w:val="0046314C"/>
    <w:rsid w:val="0046787F"/>
    <w:rsid w:val="0048096B"/>
    <w:rsid w:val="00493EAA"/>
    <w:rsid w:val="004F787A"/>
    <w:rsid w:val="00501F18"/>
    <w:rsid w:val="0050571C"/>
    <w:rsid w:val="005133D7"/>
    <w:rsid w:val="00515995"/>
    <w:rsid w:val="00522208"/>
    <w:rsid w:val="00532E97"/>
    <w:rsid w:val="005527A4"/>
    <w:rsid w:val="00552CF0"/>
    <w:rsid w:val="00566604"/>
    <w:rsid w:val="00570231"/>
    <w:rsid w:val="005814FF"/>
    <w:rsid w:val="00581B1F"/>
    <w:rsid w:val="0059663E"/>
    <w:rsid w:val="005D0F4A"/>
    <w:rsid w:val="005D3355"/>
    <w:rsid w:val="005D640E"/>
    <w:rsid w:val="005F011C"/>
    <w:rsid w:val="0062605C"/>
    <w:rsid w:val="00635D6E"/>
    <w:rsid w:val="0064710A"/>
    <w:rsid w:val="006566F6"/>
    <w:rsid w:val="00666905"/>
    <w:rsid w:val="00670A67"/>
    <w:rsid w:val="00681352"/>
    <w:rsid w:val="00681B25"/>
    <w:rsid w:val="00681E02"/>
    <w:rsid w:val="00685360"/>
    <w:rsid w:val="00697C3E"/>
    <w:rsid w:val="006B268C"/>
    <w:rsid w:val="006C1D35"/>
    <w:rsid w:val="006C39BE"/>
    <w:rsid w:val="006C7354"/>
    <w:rsid w:val="00701B86"/>
    <w:rsid w:val="007125A5"/>
    <w:rsid w:val="00714C68"/>
    <w:rsid w:val="00725A0A"/>
    <w:rsid w:val="007326F6"/>
    <w:rsid w:val="00737D47"/>
    <w:rsid w:val="00737D4C"/>
    <w:rsid w:val="00780E22"/>
    <w:rsid w:val="00784844"/>
    <w:rsid w:val="007A7395"/>
    <w:rsid w:val="007C4B9F"/>
    <w:rsid w:val="007D6B1D"/>
    <w:rsid w:val="007F5FED"/>
    <w:rsid w:val="00800D80"/>
    <w:rsid w:val="00802202"/>
    <w:rsid w:val="00806A39"/>
    <w:rsid w:val="00814615"/>
    <w:rsid w:val="0081627E"/>
    <w:rsid w:val="008439E4"/>
    <w:rsid w:val="00875196"/>
    <w:rsid w:val="0088629E"/>
    <w:rsid w:val="0088784C"/>
    <w:rsid w:val="008A56BE"/>
    <w:rsid w:val="008A6193"/>
    <w:rsid w:val="008B0703"/>
    <w:rsid w:val="008B5545"/>
    <w:rsid w:val="008C7BA2"/>
    <w:rsid w:val="008D78CE"/>
    <w:rsid w:val="0090362A"/>
    <w:rsid w:val="00904891"/>
    <w:rsid w:val="00904D12"/>
    <w:rsid w:val="00911266"/>
    <w:rsid w:val="00922DE2"/>
    <w:rsid w:val="009377EE"/>
    <w:rsid w:val="00942884"/>
    <w:rsid w:val="0095679B"/>
    <w:rsid w:val="00963CB5"/>
    <w:rsid w:val="00970D04"/>
    <w:rsid w:val="00990361"/>
    <w:rsid w:val="009A7709"/>
    <w:rsid w:val="009B53DD"/>
    <w:rsid w:val="009C5A1D"/>
    <w:rsid w:val="009E09A3"/>
    <w:rsid w:val="00A024DE"/>
    <w:rsid w:val="00A143EE"/>
    <w:rsid w:val="00A14956"/>
    <w:rsid w:val="00A47E2A"/>
    <w:rsid w:val="00A54030"/>
    <w:rsid w:val="00A72687"/>
    <w:rsid w:val="00AA0507"/>
    <w:rsid w:val="00AA3F2E"/>
    <w:rsid w:val="00AA456B"/>
    <w:rsid w:val="00AA5E39"/>
    <w:rsid w:val="00AA6B40"/>
    <w:rsid w:val="00AC136A"/>
    <w:rsid w:val="00AC6C95"/>
    <w:rsid w:val="00AD07EF"/>
    <w:rsid w:val="00AD2074"/>
    <w:rsid w:val="00AE264C"/>
    <w:rsid w:val="00AF787D"/>
    <w:rsid w:val="00B009B1"/>
    <w:rsid w:val="00B20598"/>
    <w:rsid w:val="00B253AE"/>
    <w:rsid w:val="00B33190"/>
    <w:rsid w:val="00B40A96"/>
    <w:rsid w:val="00B5099F"/>
    <w:rsid w:val="00B54289"/>
    <w:rsid w:val="00B60E7E"/>
    <w:rsid w:val="00B659E1"/>
    <w:rsid w:val="00B8241D"/>
    <w:rsid w:val="00B83AB6"/>
    <w:rsid w:val="00B939EF"/>
    <w:rsid w:val="00B9454D"/>
    <w:rsid w:val="00BA2F7E"/>
    <w:rsid w:val="00BA539E"/>
    <w:rsid w:val="00BA5F1B"/>
    <w:rsid w:val="00BB5C6B"/>
    <w:rsid w:val="00BC7D01"/>
    <w:rsid w:val="00BE24DE"/>
    <w:rsid w:val="00BE4AE1"/>
    <w:rsid w:val="00BE572D"/>
    <w:rsid w:val="00BF1AE0"/>
    <w:rsid w:val="00BF25ED"/>
    <w:rsid w:val="00BF3DE7"/>
    <w:rsid w:val="00C33FFF"/>
    <w:rsid w:val="00C3743D"/>
    <w:rsid w:val="00C60C6A"/>
    <w:rsid w:val="00C71847"/>
    <w:rsid w:val="00C81140"/>
    <w:rsid w:val="00C95F18"/>
    <w:rsid w:val="00CB2395"/>
    <w:rsid w:val="00CB7A50"/>
    <w:rsid w:val="00CC1DCA"/>
    <w:rsid w:val="00CD31A5"/>
    <w:rsid w:val="00CE1825"/>
    <w:rsid w:val="00CE5503"/>
    <w:rsid w:val="00D0319F"/>
    <w:rsid w:val="00D22072"/>
    <w:rsid w:val="00D2627F"/>
    <w:rsid w:val="00D3698C"/>
    <w:rsid w:val="00D406AA"/>
    <w:rsid w:val="00D42C57"/>
    <w:rsid w:val="00D507C5"/>
    <w:rsid w:val="00D551AA"/>
    <w:rsid w:val="00D6081F"/>
    <w:rsid w:val="00D62341"/>
    <w:rsid w:val="00D64FF9"/>
    <w:rsid w:val="00D805C4"/>
    <w:rsid w:val="00D85619"/>
    <w:rsid w:val="00D94D54"/>
    <w:rsid w:val="00DA6888"/>
    <w:rsid w:val="00DB38C1"/>
    <w:rsid w:val="00DC4311"/>
    <w:rsid w:val="00DE0497"/>
    <w:rsid w:val="00E22D22"/>
    <w:rsid w:val="00E36E39"/>
    <w:rsid w:val="00E44059"/>
    <w:rsid w:val="00E450F8"/>
    <w:rsid w:val="00E54572"/>
    <w:rsid w:val="00E5735F"/>
    <w:rsid w:val="00E577A9"/>
    <w:rsid w:val="00E70A47"/>
    <w:rsid w:val="00E72653"/>
    <w:rsid w:val="00E824B7"/>
    <w:rsid w:val="00E85E8E"/>
    <w:rsid w:val="00E9232B"/>
    <w:rsid w:val="00EB0EE0"/>
    <w:rsid w:val="00EB26EF"/>
    <w:rsid w:val="00EE49F2"/>
    <w:rsid w:val="00EF1230"/>
    <w:rsid w:val="00F11EDB"/>
    <w:rsid w:val="00F162EA"/>
    <w:rsid w:val="00F208C0"/>
    <w:rsid w:val="00F266A7"/>
    <w:rsid w:val="00F3056F"/>
    <w:rsid w:val="00F32118"/>
    <w:rsid w:val="00F55D6F"/>
    <w:rsid w:val="00F64022"/>
    <w:rsid w:val="00F83C38"/>
    <w:rsid w:val="00F92EE4"/>
    <w:rsid w:val="00F96FDB"/>
    <w:rsid w:val="00FB7967"/>
    <w:rsid w:val="00FB7DEB"/>
    <w:rsid w:val="00FC4E02"/>
    <w:rsid w:val="00FC7B11"/>
    <w:rsid w:val="00FD7F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styleId="Footer">
    <w:name w:val="footer"/>
    <w:basedOn w:val="Normal"/>
    <w:link w:val="FooterChar"/>
    <w:uiPriority w:val="99"/>
    <w:unhideWhenUsed/>
    <w:rsid w:val="00B659E1"/>
    <w:pPr>
      <w:tabs>
        <w:tab w:val="center" w:pos="4680"/>
        <w:tab w:val="right" w:pos="9360"/>
      </w:tabs>
    </w:pPr>
  </w:style>
  <w:style w:type="character" w:customStyle="1" w:styleId="FooterChar">
    <w:name w:val="Footer Char"/>
    <w:link w:val="Footer"/>
    <w:uiPriority w:val="99"/>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41B6D-8B70-4C22-BD75-558F3F527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2019-12-18T04:15:00Z</dcterms:created>
  <dcterms:modified xsi:type="dcterms:W3CDTF">2019-12-18T04:15:00Z</dcterms:modified>
</cp:coreProperties>
</file>